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723" w:rsidRPr="00B9112D" w:rsidRDefault="00F21723" w:rsidP="00B911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12D">
        <w:rPr>
          <w:rFonts w:ascii="Times New Roman" w:eastAsia="Times New Roman" w:hAnsi="Times New Roman" w:cs="Times New Roman"/>
          <w:sz w:val="28"/>
          <w:szCs w:val="28"/>
          <w:lang w:eastAsia="ru-RU"/>
        </w:rPr>
        <w:t>27 марта прошла очередная стратегическая сессия для руководителей ММО предметной области «Технология», направленная на согласование стратегических ориентиров методической работы в муниципалитетах по обеспечению качества образования в соответствии с обновленными ФГОС ОО, ФООП в рамках компетенций и особенностей профессиональной деятельности учителя труда (технологии).</w:t>
      </w:r>
    </w:p>
    <w:p w:rsidR="00F21723" w:rsidRPr="00B9112D" w:rsidRDefault="00F21723" w:rsidP="00B911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Модератор сессии Ольга </w:t>
      </w:r>
      <w:proofErr w:type="spellStart"/>
      <w:r w:rsidRPr="00B9112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Мицук</w:t>
      </w:r>
      <w:proofErr w:type="spellEnd"/>
      <w:r w:rsidRPr="00B91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9112D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B9112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заведующего кафедрой политехнического и технологического образования, обозначила ее цель, акцентировала внимание на содержании нормативных документов федерального уровня, избранных в качестве стратегических ориентиров для учителя труда (технологии), подчеркнула значимость их согласования для развития системы методической работы в муниципалитетах на 2024–2025 уч. год.</w:t>
      </w:r>
    </w:p>
    <w:p w:rsidR="00F21723" w:rsidRPr="00B9112D" w:rsidRDefault="00F21723" w:rsidP="00B911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1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работы участников сессии было предопределено необходимостью совершенствования профессиональных компетенций руководителей и членов ММО с учетом стратегических ориентиров, представленных в федеральных нормативных документах в контексте приоритетных направлений развития суверенной системы образования РФ.</w:t>
      </w:r>
    </w:p>
    <w:p w:rsidR="00F21723" w:rsidRPr="00B9112D" w:rsidRDefault="00F21723" w:rsidP="00B911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Работа, организованная в группах в интерактивной форме с позиций «Я учитель» и «Я руководитель ММО», способствовала продуктивной деятельности коллег при обсуждении актуальных проблем по обеспечению качества реализации ПО «Технология» в контексте </w:t>
      </w:r>
      <w:bookmarkStart w:id="0" w:name="_GoBack"/>
      <w:bookmarkEnd w:id="0"/>
      <w:r w:rsidR="00B9112D" w:rsidRPr="00B9112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требований,</w:t>
      </w:r>
      <w:r w:rsidRPr="00B91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обновленных ФГОС ОО, ФООП, а также в соответствии с вектором, заданным в стратегических документах федерального уровня.</w:t>
      </w:r>
    </w:p>
    <w:p w:rsidR="00F21723" w:rsidRPr="00B9112D" w:rsidRDefault="00F21723" w:rsidP="00B911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12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анализа нормативных документов участники сессии выявили историко-просветительский и воспитательный потенциал ПО «Технология»; обсудили вопросы обеспечения преемственности освоения данной области знаний обучающимися на уровнях общего образования как условия обеспечения качества образования в контексте обновленного содержания ФРП «Труд (технология)», предложили возможные пути преодоления образовательных дефицитов ученика, выявленных при переходе из начальной школы на уровень основного общего образования.</w:t>
      </w:r>
    </w:p>
    <w:p w:rsidR="00F21723" w:rsidRPr="00B9112D" w:rsidRDefault="00F21723" w:rsidP="00B911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работы групп сделаны выводы о взаимообусловленности дефицитов ученика и учителя, определены приоритетные направления и стратегия деятельности ММО в рамках планирования методической работы на следующий учебный год, предложена примерная тематика мероприятий по обеспечению качества реализации ПО «Технология» в соответствии с нормативными требованиями и стратегическими ориентирами федеральных документов. Участники экспертной группы (куратор И. А. </w:t>
      </w:r>
      <w:proofErr w:type="spellStart"/>
      <w:r w:rsidRPr="00B9112D">
        <w:rPr>
          <w:rFonts w:ascii="Times New Roman" w:eastAsia="Times New Roman" w:hAnsi="Times New Roman" w:cs="Times New Roman"/>
          <w:sz w:val="28"/>
          <w:szCs w:val="28"/>
          <w:lang w:eastAsia="ru-RU"/>
        </w:rPr>
        <w:t>Кюббар</w:t>
      </w:r>
      <w:proofErr w:type="spellEnd"/>
      <w:r w:rsidRPr="00B91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руководитель ММО Ленинского района) предложили единые подходы и возможные варианты проведения педагогической диагностики </w:t>
      </w:r>
      <w:proofErr w:type="spellStart"/>
      <w:r w:rsidRPr="00B9112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B91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читательской и информационной грамотности обучающихся средствами предмета как условия обеспечения качества реализации ПО «Технология», сделали акцент на необходимости продолжения отслеживания </w:t>
      </w:r>
      <w:proofErr w:type="spellStart"/>
      <w:r w:rsidRPr="00B9112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B91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актуальных видов функциональной грамотности в динамике с учетом результатов диагностических процедур предыдущих лет.</w:t>
      </w:r>
    </w:p>
    <w:p w:rsidR="00F21723" w:rsidRPr="00B9112D" w:rsidRDefault="00F21723" w:rsidP="00B911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12D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завершении сессии установлена связь содержания проделанной работы с развитием методической деятельности в муниципалитетах, намечены аспекты дальнейшей работы в рамках предстоящих сессий – методической и проектировочной.</w:t>
      </w:r>
    </w:p>
    <w:p w:rsidR="00F21723" w:rsidRPr="00B9112D" w:rsidRDefault="00F21723" w:rsidP="00B911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приняли участие 33 человека из 29 муниципалитетов Новосибирской области. Участники выразили благодарность организаторам за информативное и полезное мероприятие, ориентированное на совершенствование дальнейшей работы ММО </w:t>
      </w:r>
      <w:r w:rsidRPr="00B911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учителей ПО «Технология» с учётом полученного опыта профессионального взаимодействия в процессе сессии.</w:t>
      </w:r>
    </w:p>
    <w:sectPr w:rsidR="00F21723" w:rsidRPr="00B9112D" w:rsidSect="00B911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158"/>
    <w:rsid w:val="00023555"/>
    <w:rsid w:val="00B9112D"/>
    <w:rsid w:val="00C75158"/>
    <w:rsid w:val="00F2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41287"/>
  <w15:chartTrackingRefBased/>
  <w15:docId w15:val="{D6DD50D4-66A0-4556-80CC-12BAE10B0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1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9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1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1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60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09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259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517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s_2_bgn_aquarius_0</dc:creator>
  <cp:keywords/>
  <dc:description/>
  <cp:lastModifiedBy>s_2_bgn_aquarius_0</cp:lastModifiedBy>
  <cp:revision>5</cp:revision>
  <dcterms:created xsi:type="dcterms:W3CDTF">2025-04-06T08:44:00Z</dcterms:created>
  <dcterms:modified xsi:type="dcterms:W3CDTF">2025-04-06T08:48:00Z</dcterms:modified>
</cp:coreProperties>
</file>