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15" w:rsidRPr="007E0215" w:rsidRDefault="007E0215" w:rsidP="00283959">
      <w:pPr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E02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Отчет по результатам педагогической диагностики </w:t>
      </w:r>
    </w:p>
    <w:p w:rsidR="007E0215" w:rsidRPr="007E0215" w:rsidRDefault="007E0215" w:rsidP="007E0215">
      <w:pPr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7E02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(для руководителя ММО)</w:t>
      </w:r>
    </w:p>
    <w:p w:rsidR="007E0215" w:rsidRPr="00190D37" w:rsidRDefault="007E0215" w:rsidP="007E0215">
      <w:pPr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</w:rPr>
      </w:pPr>
    </w:p>
    <w:p w:rsidR="007E0215" w:rsidRPr="0030761D" w:rsidRDefault="0030761D" w:rsidP="00307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</w:rPr>
      </w:pPr>
      <w:r w:rsidRPr="0030761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Состояние показателей по итогам </w:t>
      </w:r>
      <w:r w:rsidRPr="0030761D">
        <w:rPr>
          <w:rFonts w:ascii="Times New Roman" w:hAnsi="Times New Roman" w:cs="Times New Roman"/>
          <w:b/>
          <w:spacing w:val="-4"/>
          <w:sz w:val="24"/>
          <w:szCs w:val="24"/>
        </w:rPr>
        <w:t>проведения процедуры</w:t>
      </w:r>
      <w:r w:rsidRPr="00307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оценки</w:t>
      </w:r>
      <w:r w:rsidRPr="0030761D">
        <w:rPr>
          <w:rFonts w:ascii="Times New Roman" w:hAnsi="Times New Roman" w:cs="Times New Roman"/>
          <w:b/>
          <w:sz w:val="24"/>
          <w:szCs w:val="24"/>
        </w:rPr>
        <w:t xml:space="preserve"> уровня </w:t>
      </w:r>
      <w:proofErr w:type="spellStart"/>
      <w:r w:rsidRPr="0030761D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30761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br/>
      </w:r>
      <w:r w:rsidR="007E0215" w:rsidRPr="0030761D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</w:rPr>
        <w:t>читательской грамотности и креативного мышления</w:t>
      </w:r>
      <w:r w:rsidR="007E0215" w:rsidRPr="003076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076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обучающихся 5-8 классов на учебных занятиях технологии </w:t>
      </w:r>
    </w:p>
    <w:p w:rsidR="007E0215" w:rsidRPr="007E0215" w:rsidRDefault="007E0215" w:rsidP="007E0215">
      <w:pPr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7E0215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>(в контексте владения графическим знанием и навыками визуализации информации</w:t>
      </w:r>
      <w:r w:rsidRPr="007E0215">
        <w:rPr>
          <w:rFonts w:ascii="Times New Roman" w:hAnsi="Times New Roman" w:cs="Times New Roman"/>
          <w:bCs/>
          <w:iCs/>
          <w:sz w:val="24"/>
          <w:szCs w:val="24"/>
        </w:rPr>
        <w:t xml:space="preserve"> в процессе творческо-конструкторской </w:t>
      </w:r>
      <w:r w:rsidR="00283959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7E0215">
        <w:rPr>
          <w:rFonts w:ascii="Times New Roman" w:hAnsi="Times New Roman" w:cs="Times New Roman"/>
          <w:bCs/>
          <w:iCs/>
          <w:sz w:val="24"/>
          <w:szCs w:val="24"/>
        </w:rPr>
        <w:t>и технико-технологической деятельности</w:t>
      </w:r>
      <w:r w:rsidRPr="007E0215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 xml:space="preserve">) </w:t>
      </w:r>
      <w:r w:rsidR="0030761D" w:rsidRPr="007E0215">
        <w:rPr>
          <w:rStyle w:val="a7"/>
          <w:rFonts w:ascii="Times New Roman" w:hAnsi="Times New Roman" w:cs="Times New Roman"/>
          <w:bCs/>
          <w:iCs/>
          <w:sz w:val="24"/>
          <w:szCs w:val="24"/>
        </w:rPr>
        <w:footnoteReference w:id="1"/>
      </w:r>
    </w:p>
    <w:p w:rsidR="007E0215" w:rsidRPr="00190D37" w:rsidRDefault="007E0215" w:rsidP="007E0215">
      <w:pPr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</w:rPr>
      </w:pPr>
    </w:p>
    <w:p w:rsidR="00E7634A" w:rsidRPr="007E0215" w:rsidRDefault="00E7634A" w:rsidP="00E7634A">
      <w:pPr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</w:pPr>
      <w:r w:rsidRPr="007E02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Состояние показателей </w:t>
      </w:r>
      <w:r w:rsidR="005E0DB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  <w:t>по итогам педагоги</w:t>
      </w:r>
      <w:r w:rsidRPr="007E02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  <w:t>ч</w:t>
      </w:r>
      <w:r w:rsidR="005E0DB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  <w:t>е</w:t>
      </w:r>
      <w:r w:rsidRPr="007E02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  <w:t>ской диагностики</w:t>
      </w:r>
    </w:p>
    <w:p w:rsidR="00E7634A" w:rsidRPr="007E0215" w:rsidRDefault="00E7634A" w:rsidP="00E7634A">
      <w:pPr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7E02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Сроки проведения с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 </w:t>
      </w:r>
      <w:r w:rsidRPr="00A90CB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мая 2023/2024</w:t>
      </w:r>
      <w:r w:rsidRPr="007E02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учебного года.</w:t>
      </w:r>
    </w:p>
    <w:p w:rsidR="00E7634A" w:rsidRPr="007E0215" w:rsidRDefault="00E7634A" w:rsidP="00E763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7E02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Учебная дисциплина </w:t>
      </w:r>
      <w:r w:rsidRPr="007E021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  <w:t>Технология</w:t>
      </w:r>
    </w:p>
    <w:p w:rsidR="00E7634A" w:rsidRPr="007E0215" w:rsidRDefault="00E7634A" w:rsidP="00E763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7E02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Муниципалитет (район)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A90CB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Баганский</w:t>
      </w:r>
      <w:proofErr w:type="spellEnd"/>
      <w:r w:rsidRPr="00A90CB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район</w:t>
      </w:r>
    </w:p>
    <w:p w:rsidR="00E7634A" w:rsidRDefault="00E7634A" w:rsidP="00E763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МК</w:t>
      </w:r>
      <w:r w:rsidRPr="007E02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Баганская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СОШ № </w:t>
      </w:r>
      <w:r w:rsidRPr="00A90CB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  <w:t>2</w:t>
      </w:r>
    </w:p>
    <w:p w:rsidR="00E7634A" w:rsidRDefault="00E7634A" w:rsidP="00E763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7E02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Класс</w:t>
      </w:r>
      <w:r w:rsidRPr="007E02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  <w:t>6</w:t>
      </w:r>
    </w:p>
    <w:p w:rsidR="00283959" w:rsidRDefault="00283959" w:rsidP="007E02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8395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Графическая грамотность</w:t>
      </w:r>
    </w:p>
    <w:tbl>
      <w:tblPr>
        <w:tblStyle w:val="a8"/>
        <w:tblW w:w="4937" w:type="pct"/>
        <w:tblLayout w:type="fixed"/>
        <w:tblLook w:val="04A0" w:firstRow="1" w:lastRow="0" w:firstColumn="1" w:lastColumn="0" w:noHBand="0" w:noVBand="1"/>
      </w:tblPr>
      <w:tblGrid>
        <w:gridCol w:w="535"/>
        <w:gridCol w:w="3273"/>
        <w:gridCol w:w="1276"/>
        <w:gridCol w:w="1133"/>
        <w:gridCol w:w="1267"/>
        <w:gridCol w:w="1276"/>
        <w:gridCol w:w="1133"/>
        <w:gridCol w:w="1133"/>
        <w:gridCol w:w="1600"/>
        <w:gridCol w:w="1974"/>
      </w:tblGrid>
      <w:tr w:rsidR="00283959" w:rsidRPr="007E0215" w:rsidTr="001831D4">
        <w:trPr>
          <w:cantSplit/>
          <w:trHeight w:val="279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59" w:rsidRPr="007E0215" w:rsidRDefault="00283959" w:rsidP="005E3A1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59" w:rsidRPr="007E0215" w:rsidRDefault="00283959" w:rsidP="005E3A1D">
            <w:pPr>
              <w:pStyle w:val="a3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959" w:rsidRPr="007E0215" w:rsidRDefault="00283959" w:rsidP="005E3A1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7E02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Количество</w:t>
            </w: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учеников,</w:t>
            </w:r>
            <w:r w:rsidRPr="007E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справившихся с заданием на </w:t>
            </w:r>
            <w:r w:rsidRPr="007E02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высоком</w:t>
            </w: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959" w:rsidRPr="007E0215" w:rsidRDefault="00283959" w:rsidP="005E3A1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7E02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учеников,</w:t>
            </w:r>
            <w:r w:rsidRPr="007E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успешно справившихся с заданием на </w:t>
            </w:r>
            <w:r w:rsidRPr="007E02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высоком</w:t>
            </w: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959" w:rsidRPr="007E0215" w:rsidRDefault="00283959" w:rsidP="005E3A1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7E02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Количество</w:t>
            </w: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учеников,</w:t>
            </w:r>
            <w:r w:rsidRPr="007E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справившихся с заданием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достаточном</w:t>
            </w: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959" w:rsidRPr="007E0215" w:rsidRDefault="00283959" w:rsidP="005E3A1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7E02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учеников,</w:t>
            </w:r>
            <w:r w:rsidRPr="007E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справившихся с заданием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достаточном</w:t>
            </w: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959" w:rsidRPr="007E0215" w:rsidRDefault="00283959" w:rsidP="005E3A1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7E02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Количество</w:t>
            </w: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учеников, справившихся с заданием на </w:t>
            </w:r>
            <w:r w:rsidRPr="007E02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низком</w:t>
            </w: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959" w:rsidRPr="007E0215" w:rsidRDefault="00283959" w:rsidP="005E3A1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7E02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учеников, справившихся с заданием на </w:t>
            </w:r>
            <w:r w:rsidRPr="007E02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низком</w:t>
            </w: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3959" w:rsidRPr="007E0215" w:rsidRDefault="00283959" w:rsidP="00283959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7E02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Количество</w:t>
            </w: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учеников,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2839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не проявивших </w:t>
            </w:r>
            <w:proofErr w:type="spellStart"/>
            <w:r w:rsidRPr="002839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28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формированность</w:t>
            </w:r>
            <w:proofErr w:type="spellEnd"/>
            <w:r w:rsidRPr="0028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графической </w:t>
            </w:r>
            <w:proofErr w:type="spellStart"/>
            <w:r w:rsidRPr="0028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рамотности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3959" w:rsidRPr="007E0215" w:rsidRDefault="00283959" w:rsidP="00283959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7E02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учеников,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2839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не проявивших </w:t>
            </w:r>
            <w:proofErr w:type="spellStart"/>
            <w:r w:rsidRPr="0028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8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графической </w:t>
            </w:r>
            <w:r w:rsidRPr="0028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</w:t>
            </w:r>
          </w:p>
        </w:tc>
      </w:tr>
      <w:tr w:rsidR="0036322A" w:rsidRPr="007E0215" w:rsidTr="001831D4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7E0215" w:rsidRDefault="0036322A" w:rsidP="0036322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Баганская</w:t>
            </w:r>
            <w:proofErr w:type="spellEnd"/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322A" w:rsidRPr="007E0215" w:rsidTr="001831D4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7E0215" w:rsidRDefault="0036322A" w:rsidP="0036322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Баганская</w:t>
            </w:r>
            <w:proofErr w:type="spellEnd"/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36322A" w:rsidRPr="007E0215" w:rsidTr="001831D4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2A" w:rsidRPr="007E0215" w:rsidRDefault="0036322A" w:rsidP="00363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BC6BE5" w:rsidP="0018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831D4">
              <w:rPr>
                <w:rFonts w:ascii="Times New Roman" w:hAnsi="Times New Roman" w:cs="Times New Roman"/>
                <w:sz w:val="24"/>
                <w:szCs w:val="24"/>
              </w:rPr>
              <w:t>Петруши</w:t>
            </w:r>
            <w:r w:rsidR="0036322A" w:rsidRPr="001831D4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="0036322A" w:rsidRPr="001831D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6BE5" w:rsidRPr="007E0215" w:rsidTr="001831D4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7E0215" w:rsidRDefault="00BC6BE5" w:rsidP="00BC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18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>МКОУ Воскресенская ООШ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6BE5" w:rsidRPr="007E0215" w:rsidTr="001831D4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7E0215" w:rsidRDefault="00BC6BE5" w:rsidP="00BC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18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sz w:val="24"/>
                <w:szCs w:val="24"/>
              </w:rPr>
              <w:t>МКОУ Казанская СОШ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0ED1" w:rsidRPr="007E0215" w:rsidTr="001831D4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7E0215" w:rsidRDefault="00990ED1" w:rsidP="00990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1831D4" w:rsidRDefault="00990ED1" w:rsidP="0018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>МБОУ Ивановская СОШ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1831D4" w:rsidRDefault="00990ED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1831D4" w:rsidRDefault="00990ED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1831D4" w:rsidRDefault="00990ED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1831D4" w:rsidRDefault="00990ED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1831D4" w:rsidRDefault="00990ED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1831D4" w:rsidRDefault="00990ED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1831D4" w:rsidRDefault="00990ED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1831D4" w:rsidRDefault="00990ED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2CF1" w:rsidRPr="007E0215" w:rsidTr="001831D4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7E0215" w:rsidRDefault="00742CF1" w:rsidP="00742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1831D4" w:rsidRDefault="00742CF1" w:rsidP="0074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831D4">
              <w:rPr>
                <w:rFonts w:ascii="Times New Roman" w:hAnsi="Times New Roman" w:cs="Times New Roman"/>
                <w:sz w:val="24"/>
                <w:szCs w:val="24"/>
              </w:rPr>
              <w:t>Теренгульская</w:t>
            </w:r>
            <w:proofErr w:type="spellEnd"/>
            <w:r w:rsidRPr="001831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1831D4" w:rsidRDefault="00742CF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1831D4" w:rsidRDefault="00742CF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1831D4" w:rsidRDefault="00742CF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1831D4" w:rsidRDefault="00742CF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1831D4" w:rsidRDefault="00742CF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1831D4" w:rsidRDefault="00742CF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1831D4" w:rsidRDefault="00742CF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1831D4" w:rsidRDefault="00742CF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49C0" w:rsidRPr="007E0215" w:rsidTr="001831D4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Default="00A849C0" w:rsidP="00A84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A849C0" w:rsidP="00A8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Мироновская</w:t>
            </w:r>
            <w:proofErr w:type="spellEnd"/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A849C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A849C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A849C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A849C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A849C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A849C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A849C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A849C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49C0" w:rsidRPr="007E0215" w:rsidTr="001831D4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Default="00A849C0" w:rsidP="00A84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A849C0" w:rsidP="00A84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>МКОУ Владимировская ООШ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7571D4" w:rsidP="001831D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7571D4" w:rsidP="001831D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A849C0" w:rsidP="001831D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A849C0" w:rsidP="001831D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68A8" w:rsidRPr="007E0215" w:rsidTr="001831D4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 w:rsidP="009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9068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Вознесенская СОШ имени Л. </w:t>
            </w:r>
            <w:proofErr w:type="spellStart"/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>Чекмарёва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:rsidR="009068A8" w:rsidRPr="001831D4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68A8" w:rsidRPr="007E0215" w:rsidTr="001831D4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 w:rsidP="009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90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sz w:val="24"/>
                <w:szCs w:val="24"/>
              </w:rPr>
              <w:t>МКОУ Андре</w:t>
            </w:r>
            <w:r w:rsidR="007571D4" w:rsidRPr="00183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1D4">
              <w:rPr>
                <w:rFonts w:ascii="Times New Roman" w:hAnsi="Times New Roman" w:cs="Times New Roman"/>
                <w:sz w:val="24"/>
                <w:szCs w:val="24"/>
              </w:rPr>
              <w:t>вская СОШ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571D4" w:rsidRPr="007E0215" w:rsidTr="001831D4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Default="007571D4" w:rsidP="00757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1831D4" w:rsidRDefault="007571D4" w:rsidP="0075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МКОУ </w:t>
            </w:r>
            <w:proofErr w:type="spellStart"/>
            <w:r w:rsidRPr="001831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Палецкая</w:t>
            </w:r>
            <w:proofErr w:type="spellEnd"/>
            <w:r w:rsidRPr="001831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СОШ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183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183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183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183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183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183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183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183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68B0" w:rsidRPr="007E0215" w:rsidTr="001831D4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Default="001068B0" w:rsidP="00106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1831D4" w:rsidRDefault="001068B0" w:rsidP="0010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831D4">
              <w:rPr>
                <w:rFonts w:ascii="Times New Roman" w:hAnsi="Times New Roman" w:cs="Times New Roman"/>
                <w:sz w:val="24"/>
                <w:szCs w:val="24"/>
              </w:rPr>
              <w:t>Лепокуровская</w:t>
            </w:r>
            <w:proofErr w:type="spellEnd"/>
            <w:r w:rsidRPr="001831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1831D4" w:rsidRDefault="001068B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1831D4" w:rsidRDefault="001068B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1831D4" w:rsidRDefault="001068B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1831D4" w:rsidRDefault="001068B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1831D4" w:rsidRDefault="001068B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1831D4" w:rsidRDefault="001068B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1831D4" w:rsidRDefault="001068B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1831D4" w:rsidRDefault="001068B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68B0" w:rsidRPr="007E0215" w:rsidTr="001831D4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0" w:rsidRPr="007E0215" w:rsidRDefault="001068B0" w:rsidP="001068B0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190D37" w:rsidRDefault="001068B0" w:rsidP="0010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7E0215" w:rsidRDefault="00BA4E20" w:rsidP="00BA4E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7E0215" w:rsidRDefault="00BA4E20" w:rsidP="00BA4E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7E0215" w:rsidRDefault="00BA4E20" w:rsidP="00BA4E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7E0215" w:rsidRDefault="00BA4E20" w:rsidP="00BA4E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7E0215" w:rsidRDefault="00BA4E20" w:rsidP="00BA4E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7E0215" w:rsidRDefault="00BA4E20" w:rsidP="00BA4E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7E0215" w:rsidRDefault="00BA4E20" w:rsidP="00BA4E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7E0215" w:rsidRDefault="00BA4E20" w:rsidP="00BA4E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68B0" w:rsidRPr="007E0215" w:rsidTr="005E3A1D">
        <w:tc>
          <w:tcPr>
            <w:tcW w:w="43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0" w:rsidRPr="007E0215" w:rsidRDefault="001068B0" w:rsidP="001068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обучающихся, принимавших участие в диагностической процедуре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BA4E20" w:rsidRDefault="00BA4E20" w:rsidP="00BA4E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</w:tbl>
    <w:p w:rsidR="00283959" w:rsidRPr="00283959" w:rsidRDefault="00283959" w:rsidP="002839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Визуальная</w:t>
      </w:r>
      <w:r w:rsidRPr="0028395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грамотность</w:t>
      </w:r>
      <w:r w:rsidR="009D1F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, креативность</w:t>
      </w:r>
    </w:p>
    <w:tbl>
      <w:tblPr>
        <w:tblStyle w:val="a8"/>
        <w:tblW w:w="4937" w:type="pct"/>
        <w:tblLayout w:type="fixed"/>
        <w:tblLook w:val="04A0" w:firstRow="1" w:lastRow="0" w:firstColumn="1" w:lastColumn="0" w:noHBand="0" w:noVBand="1"/>
      </w:tblPr>
      <w:tblGrid>
        <w:gridCol w:w="681"/>
        <w:gridCol w:w="3127"/>
        <w:gridCol w:w="1276"/>
        <w:gridCol w:w="1133"/>
        <w:gridCol w:w="1267"/>
        <w:gridCol w:w="1276"/>
        <w:gridCol w:w="1133"/>
        <w:gridCol w:w="1133"/>
        <w:gridCol w:w="1600"/>
        <w:gridCol w:w="1974"/>
      </w:tblGrid>
      <w:tr w:rsidR="00283959" w:rsidRPr="003E4D85" w:rsidTr="00283959">
        <w:trPr>
          <w:cantSplit/>
          <w:trHeight w:val="27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59" w:rsidRPr="003E4D85" w:rsidRDefault="00283959" w:rsidP="005E3A1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59" w:rsidRPr="003E4D85" w:rsidRDefault="00283959" w:rsidP="005E3A1D">
            <w:pPr>
              <w:pStyle w:val="a3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959" w:rsidRPr="003E4D85" w:rsidRDefault="00283959" w:rsidP="0036322A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3E4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Количество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учеников,</w:t>
            </w:r>
            <w:r w:rsidRPr="003E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справившихся с заданием на </w:t>
            </w:r>
            <w:r w:rsidRPr="003E4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высоком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959" w:rsidRPr="003E4D85" w:rsidRDefault="00283959" w:rsidP="0036322A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3E4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учеников,</w:t>
            </w:r>
            <w:r w:rsidRPr="003E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успешно справившихся с заданием на </w:t>
            </w:r>
            <w:r w:rsidRPr="003E4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высоком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959" w:rsidRPr="003E4D85" w:rsidRDefault="00283959" w:rsidP="0036322A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3E4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Количество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учеников,</w:t>
            </w:r>
            <w:r w:rsidRPr="003E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справившихся с заданием на </w:t>
            </w:r>
            <w:r w:rsidRPr="003E4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достаточном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959" w:rsidRPr="003E4D85" w:rsidRDefault="00283959" w:rsidP="0036322A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3E4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учеников,</w:t>
            </w:r>
            <w:r w:rsidRPr="003E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справившихся с заданием на </w:t>
            </w:r>
            <w:r w:rsidRPr="003E4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достаточном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959" w:rsidRPr="003E4D85" w:rsidRDefault="00283959" w:rsidP="0036322A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3E4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Количество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учеников, справившихся с заданием на </w:t>
            </w:r>
            <w:r w:rsidRPr="003E4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низком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959" w:rsidRPr="003E4D85" w:rsidRDefault="00283959" w:rsidP="0036322A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3E4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учеников, справившихся с заданием на </w:t>
            </w:r>
            <w:r w:rsidRPr="003E4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низком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3959" w:rsidRPr="003E4D85" w:rsidRDefault="00283959" w:rsidP="0036322A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3E4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Количество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учеников, 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3E4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не проявивших </w:t>
            </w:r>
            <w:proofErr w:type="spellStart"/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3E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формированность</w:t>
            </w:r>
            <w:proofErr w:type="spellEnd"/>
            <w:r w:rsidRPr="003E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визуальной грамотности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3959" w:rsidRPr="003E4D85" w:rsidRDefault="00283959" w:rsidP="0036322A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3E4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учеников, 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3E4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не проявивших </w:t>
            </w:r>
            <w:proofErr w:type="spellStart"/>
            <w:r w:rsidRPr="003E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E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визуальной грамотности</w:t>
            </w:r>
          </w:p>
        </w:tc>
      </w:tr>
      <w:tr w:rsidR="0036322A" w:rsidRPr="003E4D85" w:rsidTr="0028395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3E4D85" w:rsidRDefault="0036322A" w:rsidP="0036322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36322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Баганская</w:t>
            </w:r>
            <w:proofErr w:type="spellEnd"/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7E0215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7E0215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7E0215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7E0215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7E0215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7E0215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7E0215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7E0215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322A" w:rsidRPr="003E4D85" w:rsidTr="0028395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3E4D85" w:rsidRDefault="0036322A" w:rsidP="0036322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1831D4" w:rsidRDefault="0036322A" w:rsidP="0036322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Баганская</w:t>
            </w:r>
            <w:proofErr w:type="spellEnd"/>
            <w:r w:rsidRPr="00183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261088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261088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3E4D85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261088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3E4D85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261088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3E4D85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A" w:rsidRPr="003E4D85" w:rsidRDefault="0036322A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6BE5" w:rsidRPr="003E4D85" w:rsidTr="0028395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E5" w:rsidRPr="003E4D85" w:rsidRDefault="00BC6BE5" w:rsidP="00B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B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>Петрушинская</w:t>
            </w:r>
            <w:proofErr w:type="spellEnd"/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7E0215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7E0215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7E0215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7E0215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7E0215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7E0215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7E0215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7E0215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6BE5" w:rsidRPr="003E4D85" w:rsidTr="0028395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Default="00BC6BE5" w:rsidP="00B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B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>МКОУ Воскресенская ООШ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7E0215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7E0215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7E0215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7E0215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7E0215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7E0215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7E0215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7E0215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6BE5" w:rsidRPr="003E4D85" w:rsidTr="0028395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Default="00BC6BE5" w:rsidP="00B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1831D4" w:rsidRDefault="00BC6BE5" w:rsidP="00B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sz w:val="24"/>
                <w:szCs w:val="24"/>
              </w:rPr>
              <w:t>МКОУ Казанская СОШ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E35A8F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A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E35A8F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A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E35A8F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A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E35A8F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A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E35A8F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A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E35A8F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A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E35A8F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A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E5" w:rsidRPr="00E35A8F" w:rsidRDefault="00BC6BE5" w:rsidP="001831D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A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0ED1" w:rsidRPr="003E4D85" w:rsidTr="0028395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Default="00990ED1" w:rsidP="009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1831D4" w:rsidRDefault="00990ED1" w:rsidP="009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>МБОУ Ивановская СОШ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7E0215" w:rsidRDefault="00990ED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7E0215" w:rsidRDefault="00990ED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7E0215" w:rsidRDefault="00990ED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7E0215" w:rsidRDefault="00990ED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7E0215" w:rsidRDefault="00990ED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7E0215" w:rsidRDefault="00990ED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3E4D85" w:rsidRDefault="00990ED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1" w:rsidRPr="003E4D85" w:rsidRDefault="00990ED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2CF1" w:rsidRPr="003E4D85" w:rsidTr="0028395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Default="00742CF1" w:rsidP="0074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1831D4" w:rsidRDefault="00742CF1" w:rsidP="0074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831D4">
              <w:rPr>
                <w:rFonts w:ascii="Times New Roman" w:hAnsi="Times New Roman" w:cs="Times New Roman"/>
                <w:sz w:val="24"/>
                <w:szCs w:val="24"/>
              </w:rPr>
              <w:t>Теренгульская</w:t>
            </w:r>
            <w:proofErr w:type="spellEnd"/>
            <w:r w:rsidRPr="001831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7E0215" w:rsidRDefault="00742CF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7E0215" w:rsidRDefault="00742CF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7E0215" w:rsidRDefault="00742CF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7E0215" w:rsidRDefault="00742CF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7E0215" w:rsidRDefault="00742CF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7E0215" w:rsidRDefault="00742CF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7E0215" w:rsidRDefault="00742CF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1" w:rsidRPr="007E0215" w:rsidRDefault="00742CF1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49C0" w:rsidRPr="003E4D85" w:rsidTr="0028395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Default="00A849C0" w:rsidP="00A8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A849C0" w:rsidP="00A8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Мироновская</w:t>
            </w:r>
            <w:proofErr w:type="spellEnd"/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7E0215" w:rsidRDefault="00A849C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7E0215" w:rsidRDefault="00A849C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7E0215" w:rsidRDefault="00A849C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7E0215" w:rsidRDefault="00A849C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7E0215" w:rsidRDefault="00A849C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7E0215" w:rsidRDefault="00A849C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7E0215" w:rsidRDefault="00A849C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7E0215" w:rsidRDefault="00A849C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49C0" w:rsidRPr="003E4D85" w:rsidTr="0028395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Default="00A849C0" w:rsidP="00A8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1831D4" w:rsidRDefault="00A849C0" w:rsidP="00A8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Владимировская </w:t>
            </w:r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3E4D85" w:rsidRDefault="007571D4" w:rsidP="001831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3E4D85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784DF4" w:rsidRDefault="00A849C0" w:rsidP="001831D4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784DF4" w:rsidRDefault="00A849C0" w:rsidP="001831D4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3E4D85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3E4D85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3E4D85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C0" w:rsidRPr="003E4D85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68A8" w:rsidRPr="003E4D85" w:rsidTr="0028395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 w:rsidP="0090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9068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Вознесенская СОШ имени Л. </w:t>
            </w:r>
            <w:proofErr w:type="spellStart"/>
            <w:r w:rsidRPr="001831D4">
              <w:rPr>
                <w:rFonts w:ascii="Times New Roman" w:hAnsi="Times New Roman" w:cs="Times New Roman"/>
                <w:bCs/>
                <w:sz w:val="24"/>
                <w:szCs w:val="24"/>
              </w:rPr>
              <w:t>Чекмарёва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7E0215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7E0215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7E0215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7E0215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7E0215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7E0215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7E0215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7E0215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068A8" w:rsidRPr="003E4D85" w:rsidTr="0028395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 w:rsidP="0090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1831D4" w:rsidRDefault="009068A8" w:rsidP="009068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sz w:val="24"/>
                <w:szCs w:val="24"/>
              </w:rPr>
              <w:t>МКОУ Андреевская СОШ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7E0215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7E0215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7E0215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7E0215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7E0215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7E0215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7E0215" w:rsidRDefault="009068A8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Pr="007E0215" w:rsidRDefault="009068A8" w:rsidP="00BA4E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571D4" w:rsidRPr="003E4D85" w:rsidTr="0028395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Default="007571D4" w:rsidP="0075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1831D4" w:rsidRDefault="007571D4" w:rsidP="0075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МКОУ </w:t>
            </w:r>
            <w:proofErr w:type="spellStart"/>
            <w:r w:rsidRPr="001831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Палецкая</w:t>
            </w:r>
            <w:proofErr w:type="spellEnd"/>
            <w:r w:rsidRPr="001831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СОШ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Default="007571D4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Default="007571D4" w:rsidP="00BA4E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68B0" w:rsidRPr="003E4D85" w:rsidTr="0028395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Default="001068B0" w:rsidP="0010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1831D4" w:rsidRDefault="001068B0" w:rsidP="0010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831D4">
              <w:rPr>
                <w:rFonts w:ascii="Times New Roman" w:hAnsi="Times New Roman" w:cs="Times New Roman"/>
                <w:sz w:val="24"/>
                <w:szCs w:val="24"/>
              </w:rPr>
              <w:t>Лепокуровская</w:t>
            </w:r>
            <w:proofErr w:type="spellEnd"/>
            <w:r w:rsidRPr="001831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7E0215" w:rsidRDefault="001068B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7E0215" w:rsidRDefault="001068B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7E0215" w:rsidRDefault="001068B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7E0215" w:rsidRDefault="001068B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7E0215" w:rsidRDefault="001068B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7E0215" w:rsidRDefault="001068B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7E0215" w:rsidRDefault="001068B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0" w:rsidRPr="007E0215" w:rsidRDefault="001068B0" w:rsidP="00183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1D4" w:rsidRPr="003E4D85" w:rsidTr="0028395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D4" w:rsidRPr="003E4D85" w:rsidRDefault="007571D4" w:rsidP="0075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190D37" w:rsidRDefault="007571D4" w:rsidP="00757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3E4D85" w:rsidRDefault="00BA4E20" w:rsidP="007571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3E4D85" w:rsidRDefault="0091376D" w:rsidP="00757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3E4D85" w:rsidRDefault="0091376D" w:rsidP="00757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3E4D85" w:rsidRDefault="0091376D" w:rsidP="00757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3E4D85" w:rsidRDefault="0091376D" w:rsidP="00757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3E4D85" w:rsidRDefault="0091376D" w:rsidP="00757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3E4D85" w:rsidRDefault="0091376D" w:rsidP="00757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BC6BE5" w:rsidRDefault="0091376D" w:rsidP="007571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1D4" w:rsidRPr="003E4D85" w:rsidTr="00283959">
        <w:tc>
          <w:tcPr>
            <w:tcW w:w="43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D4" w:rsidRPr="003E4D85" w:rsidRDefault="007571D4" w:rsidP="007571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обучающихся, принимавших участие в диагностической процедуре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4" w:rsidRPr="003E4D85" w:rsidRDefault="00BA4E20" w:rsidP="0091376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</w:tbl>
    <w:p w:rsidR="007E0215" w:rsidRPr="003E4D85" w:rsidRDefault="007E0215" w:rsidP="007E0215">
      <w:pPr>
        <w:pStyle w:val="a3"/>
        <w:spacing w:after="0"/>
        <w:ind w:left="0" w:firstLine="709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E0215" w:rsidRPr="007E0215" w:rsidRDefault="007E0215" w:rsidP="007E021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0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итогам </w:t>
      </w:r>
      <w:r w:rsidRPr="007E02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педагогической диагностики </w:t>
      </w:r>
      <w:r w:rsidRPr="007E0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(графическая и визуальная </w:t>
      </w:r>
      <w:r w:rsidR="001831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грамотность) обучающиеся </w:t>
      </w:r>
      <w:r w:rsidR="001831D4" w:rsidRPr="001831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6</w:t>
      </w:r>
      <w:r w:rsidRPr="007E0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классов показали следующие результаты: </w:t>
      </w:r>
    </w:p>
    <w:p w:rsidR="00BB3D5B" w:rsidRPr="00BB3D5B" w:rsidRDefault="00BB3D5B" w:rsidP="00BB3D5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задания, с которыми большинство обучающихся справились без затруднения, включали задания на 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оценку и отбор креативной идеи, выдвижение разнообразных идей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умение представлять информацию в виде </w:t>
      </w:r>
      <w:r w:rsidR="00BF12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схемы, 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создавать рисунок на основе шаблона,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нахождением и извлечением информации, 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говорит о </w:t>
      </w:r>
      <w:r w:rsidRPr="00BB3D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высоком уровне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графической и визуальной грамотности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пр.</w:t>
      </w:r>
    </w:p>
    <w:p w:rsidR="00BF12B5" w:rsidRPr="00BF12B5" w:rsidRDefault="00BB3D5B" w:rsidP="00BA4E20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задания, вызвавшие незначительные затруднения у большинства обучающихся – задания на 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создание эскиза и технического рисунка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на работу с таблицей,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F12B5" w:rsidRPr="00BF12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определение образа, содержащего данные элементы</w:t>
      </w:r>
      <w:r w:rsidR="00BF12B5" w:rsidRPr="00BF1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BF1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говорит</w:t>
      </w:r>
      <w:r w:rsidR="00BA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умения создавать графические изображения, а также умения их отлич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BA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ть и выделять ведущие признаки, это говорит </w:t>
      </w:r>
      <w:r w:rsidR="00BA4E20" w:rsidRPr="00BA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достаточном уровне </w:t>
      </w:r>
      <w:r w:rsidR="00BA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графической и читательской грамотности и пр.</w:t>
      </w:r>
    </w:p>
    <w:p w:rsidR="00BB3D5B" w:rsidRPr="00BB3D5B" w:rsidRDefault="00BB3D5B" w:rsidP="00BB3D5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задания, вызвавшие значительные затруднения у большинства обучающихся – задания на 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сопоставлять, сравнивать, делать выводы, на рисование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что говорит о </w:t>
      </w:r>
      <w:r w:rsidRPr="00BB3D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низком уровне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графической и визуальной грамотности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proofErr w:type="spellEnd"/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BB3D5B" w:rsidRPr="00BB3D5B" w:rsidRDefault="00BB3D5B" w:rsidP="00BB3D5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заданий, с которыми большинство обучающихся не справились - задания на 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доработку идеи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BF12B5" w:rsidRPr="00BF12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различие и сходство</w:t>
      </w:r>
      <w:r w:rsidR="00BF12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,</w:t>
      </w:r>
      <w:r w:rsidR="00BF12B5" w:rsidRPr="00BF1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F12B5" w:rsidRPr="00BF12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на заполнение таблиц, схем по тексту</w:t>
      </w:r>
      <w:r w:rsidR="00BF1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BA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говорит о </w:t>
      </w:r>
      <w:proofErr w:type="spellStart"/>
      <w:r w:rsidRPr="00BB3D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F12B5" w:rsidRPr="00BF12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читательской грамотности</w:t>
      </w:r>
      <w:r w:rsidR="00BF12B5" w:rsidRPr="00BF1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B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пр.</w:t>
      </w:r>
    </w:p>
    <w:p w:rsidR="004F360F" w:rsidRDefault="007E0215" w:rsidP="004F360F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1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7E0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4F360F" w:rsidRPr="004F36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сравнивая позиции предыдущего и текущего учебного года, следует отметить, что изменились </w:t>
      </w:r>
      <w:r w:rsidR="004D7D80" w:rsidRPr="004F36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лишь качественные</w:t>
      </w:r>
      <w:r w:rsidR="004F360F" w:rsidRPr="004F36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показатели. Наблюдается положительная динамика. Уменьшился процент испытавших незначительные затруднения, при этом увеличился пр</w:t>
      </w:r>
      <w:bookmarkStart w:id="0" w:name="_GoBack"/>
      <w:bookmarkEnd w:id="0"/>
      <w:r w:rsidR="004F360F" w:rsidRPr="004F36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оцент успешно справившихся. Процент испытавших значительные затруднения тоже уменьшился.</w:t>
      </w:r>
      <w:r w:rsidR="004F360F" w:rsidRPr="004F36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4F360F" w:rsidRPr="004F360F" w:rsidRDefault="004F360F" w:rsidP="004F360F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Д</w:t>
      </w:r>
      <w:r w:rsidRPr="00BF12B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иагностика позволила оценить компетенции обучающихся по сферам: функциональной грамотности: читательская грамотность, графическая грамотность, креативное мышление и визуальная грамотность. Для оценки визуальной грамотности и креативного мышления использовались комплексные задания на платформе РЭШ. В работу входили задания, которые оценивались в два балла.  Выполнение отдельных заданий оценивается автоматически компьютерной программой или экспертом в зависимости от типа заданий.  Трудности, которые испытали обучающиеся: выводы и логические связи, которые выстраивает ученик, схватывают лишь часть содержания текста, текст </w:t>
      </w:r>
      <w:r w:rsidRPr="00BF12B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понимается фрагментарно и неточно; обучающийся испытывает трудности с формулированием собственных суждений. Дефицитные знания у обучающихся - обобщение и систематизация имеющейся в тексте информации.</w:t>
      </w:r>
    </w:p>
    <w:p w:rsidR="009D1F15" w:rsidRPr="00C161D0" w:rsidRDefault="0091376D" w:rsidP="009D1F1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376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30 </w:t>
      </w:r>
      <w:r w:rsidR="009D1F15" w:rsidRPr="00C161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 обучающихся - </w:t>
      </w:r>
      <w:r w:rsidR="009D1F15" w:rsidRPr="00C161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успешно справились </w:t>
      </w:r>
      <w:r w:rsidR="009D1F15" w:rsidRPr="00C161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заданиями – высокий уровень </w:t>
      </w:r>
    </w:p>
    <w:p w:rsidR="0091376D" w:rsidRDefault="0091376D" w:rsidP="009D1F1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376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52 </w:t>
      </w:r>
      <w:r w:rsidR="009D1F15" w:rsidRPr="0091376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%</w:t>
      </w:r>
      <w:r w:rsidR="009D1F15" w:rsidRPr="00C161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обучающихся –</w:t>
      </w:r>
      <w:r w:rsidR="009D1F15" w:rsidRPr="00C161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D1F15" w:rsidRPr="00C161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испытывали</w:t>
      </w:r>
      <w:r w:rsidR="009D1F15" w:rsidRPr="00C161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незначительные затруднения – </w:t>
      </w:r>
      <w:r w:rsidR="009D1F15" w:rsidRPr="00C161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достаточный</w:t>
      </w:r>
      <w:r w:rsidR="009D1F15" w:rsidRPr="00C161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9D1F15" w:rsidRPr="00CF5414" w:rsidRDefault="0091376D" w:rsidP="009D1F1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376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16 </w:t>
      </w:r>
      <w:r w:rsidR="009D1F15" w:rsidRPr="0091376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%</w:t>
      </w:r>
      <w:r w:rsidR="009D1F15" w:rsidRPr="00CF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1F15" w:rsidRPr="00CF5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 - испытывали</w:t>
      </w:r>
      <w:r w:rsidR="009D1F15" w:rsidRPr="00CF541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значительные затруднения – </w:t>
      </w:r>
      <w:r w:rsidR="009D1F15" w:rsidRPr="00CF5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низкий уровень</w:t>
      </w:r>
      <w:r w:rsidR="009D1F15" w:rsidRPr="00CF541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9D1F15" w:rsidRPr="00CF5414" w:rsidRDefault="009D1F15" w:rsidP="009D1F1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5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них </w:t>
      </w:r>
      <w:r w:rsidR="0091376D" w:rsidRPr="009137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2 %</w:t>
      </w:r>
      <w:r w:rsidRPr="00CF541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не справились </w:t>
      </w:r>
      <w:r w:rsidRPr="00CF5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зданиями </w:t>
      </w:r>
    </w:p>
    <w:p w:rsidR="009D1F15" w:rsidRDefault="009D1F15" w:rsidP="009D1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03EA">
        <w:rPr>
          <w:rFonts w:ascii="Times New Roman" w:hAnsi="Times New Roman" w:cs="Times New Roman"/>
          <w:iCs/>
          <w:sz w:val="24"/>
          <w:szCs w:val="24"/>
        </w:rPr>
        <w:t>Результат</w:t>
      </w:r>
      <w:r>
        <w:rPr>
          <w:rFonts w:ascii="Times New Roman" w:hAnsi="Times New Roman" w:cs="Times New Roman"/>
          <w:iCs/>
          <w:sz w:val="24"/>
          <w:szCs w:val="24"/>
        </w:rPr>
        <w:t>ы</w:t>
      </w:r>
      <w:r w:rsidRPr="00B703EA">
        <w:rPr>
          <w:rFonts w:ascii="Times New Roman" w:hAnsi="Times New Roman" w:cs="Times New Roman"/>
          <w:iCs/>
          <w:sz w:val="24"/>
          <w:szCs w:val="24"/>
        </w:rPr>
        <w:t xml:space="preserve"> выполнения заданий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</w:t>
      </w:r>
      <w:r w:rsidRPr="00B703E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высоком и достаточном уров</w:t>
      </w:r>
      <w:r w:rsidR="004F360F">
        <w:rPr>
          <w:rFonts w:ascii="Times New Roman" w:hAnsi="Times New Roman" w:cs="Times New Roman"/>
          <w:iCs/>
          <w:sz w:val="24"/>
          <w:szCs w:val="24"/>
        </w:rPr>
        <w:t xml:space="preserve">не позволяют утверждать, что у </w:t>
      </w:r>
      <w:r w:rsidR="004F360F" w:rsidRPr="004F360F">
        <w:rPr>
          <w:rFonts w:ascii="Times New Roman" w:hAnsi="Times New Roman" w:cs="Times New Roman"/>
          <w:iCs/>
          <w:sz w:val="24"/>
          <w:szCs w:val="24"/>
          <w:u w:val="single"/>
        </w:rPr>
        <w:t xml:space="preserve">80 </w:t>
      </w:r>
      <w:r w:rsidRPr="004F360F">
        <w:rPr>
          <w:rFonts w:ascii="Times New Roman" w:hAnsi="Times New Roman" w:cs="Times New Roman"/>
          <w:iCs/>
          <w:sz w:val="24"/>
          <w:szCs w:val="24"/>
          <w:u w:val="single"/>
        </w:rPr>
        <w:t>%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7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r w:rsidRPr="00B703EA">
        <w:rPr>
          <w:rFonts w:ascii="Times New Roman" w:hAnsi="Times New Roman" w:cs="Times New Roman"/>
          <w:iCs/>
          <w:sz w:val="24"/>
          <w:szCs w:val="24"/>
        </w:rPr>
        <w:t xml:space="preserve"> сформирован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B703EA">
        <w:rPr>
          <w:rFonts w:ascii="Times New Roman" w:hAnsi="Times New Roman" w:cs="Times New Roman"/>
          <w:iCs/>
          <w:sz w:val="24"/>
          <w:szCs w:val="24"/>
        </w:rPr>
        <w:t xml:space="preserve"> технологическ</w:t>
      </w:r>
      <w:r>
        <w:rPr>
          <w:rFonts w:ascii="Times New Roman" w:hAnsi="Times New Roman" w:cs="Times New Roman"/>
          <w:iCs/>
          <w:sz w:val="24"/>
          <w:szCs w:val="24"/>
        </w:rPr>
        <w:t>ая</w:t>
      </w:r>
      <w:r w:rsidRPr="00B703EA">
        <w:rPr>
          <w:rFonts w:ascii="Times New Roman" w:hAnsi="Times New Roman" w:cs="Times New Roman"/>
          <w:iCs/>
          <w:sz w:val="24"/>
          <w:szCs w:val="24"/>
        </w:rPr>
        <w:t xml:space="preserve"> грамотност</w:t>
      </w:r>
      <w:r>
        <w:rPr>
          <w:rFonts w:ascii="Times New Roman" w:hAnsi="Times New Roman" w:cs="Times New Roman"/>
          <w:iCs/>
          <w:sz w:val="24"/>
          <w:szCs w:val="24"/>
        </w:rPr>
        <w:t>ь</w:t>
      </w:r>
      <w:r w:rsidRPr="00B703E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 части </w:t>
      </w:r>
      <w:r w:rsidRPr="00B703EA">
        <w:rPr>
          <w:rFonts w:ascii="Times New Roman" w:hAnsi="Times New Roman" w:cs="Times New Roman"/>
          <w:iCs/>
          <w:sz w:val="24"/>
          <w:szCs w:val="24"/>
        </w:rPr>
        <w:t>эффективно</w:t>
      </w:r>
      <w:r>
        <w:rPr>
          <w:rFonts w:ascii="Times New Roman" w:hAnsi="Times New Roman" w:cs="Times New Roman"/>
          <w:iCs/>
          <w:sz w:val="24"/>
          <w:szCs w:val="24"/>
        </w:rPr>
        <w:t xml:space="preserve">го решения предложенных задач; </w:t>
      </w:r>
    </w:p>
    <w:p w:rsidR="009D1F15" w:rsidRPr="00B703EA" w:rsidRDefault="004F360F" w:rsidP="009D1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16 </w:t>
      </w:r>
      <w:r w:rsidR="009D1F15" w:rsidRPr="004F3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</w:t>
      </w:r>
      <w:r w:rsidR="009D1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D1F15" w:rsidRPr="00D07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</w:t>
      </w:r>
      <w:r w:rsidR="009D1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9D1F15" w:rsidRPr="00D07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</w:t>
      </w:r>
      <w:r w:rsidR="009D1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выполнили задания на низком уровне, продемонстрировав дефицит владения </w:t>
      </w:r>
      <w:r w:rsidR="009D1F15" w:rsidRPr="00B703EA">
        <w:rPr>
          <w:rFonts w:ascii="Times New Roman" w:hAnsi="Times New Roman" w:cs="Times New Roman"/>
          <w:iCs/>
          <w:sz w:val="24"/>
          <w:szCs w:val="24"/>
        </w:rPr>
        <w:t>технологическ</w:t>
      </w:r>
      <w:r w:rsidR="009D1F15">
        <w:rPr>
          <w:rFonts w:ascii="Times New Roman" w:hAnsi="Times New Roman" w:cs="Times New Roman"/>
          <w:iCs/>
          <w:sz w:val="24"/>
          <w:szCs w:val="24"/>
        </w:rPr>
        <w:t>ой</w:t>
      </w:r>
      <w:r w:rsidR="009D1F15" w:rsidRPr="00B703EA">
        <w:rPr>
          <w:rFonts w:ascii="Times New Roman" w:hAnsi="Times New Roman" w:cs="Times New Roman"/>
          <w:iCs/>
          <w:sz w:val="24"/>
          <w:szCs w:val="24"/>
        </w:rPr>
        <w:t xml:space="preserve"> грамотност</w:t>
      </w:r>
      <w:r w:rsidR="009D1F15">
        <w:rPr>
          <w:rFonts w:ascii="Times New Roman" w:hAnsi="Times New Roman" w:cs="Times New Roman"/>
          <w:iCs/>
          <w:sz w:val="24"/>
          <w:szCs w:val="24"/>
        </w:rPr>
        <w:t>ью.</w:t>
      </w:r>
    </w:p>
    <w:p w:rsidR="004F360F" w:rsidRPr="004D7D80" w:rsidRDefault="007E0215" w:rsidP="004F360F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1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7E0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4F3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F360F" w:rsidRPr="004D7D80"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4F360F" w:rsidRPr="004D7D8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 этапе перехода из начальной школы в основную стремиться обеспечить преемственность начального общего и основного общего образования в вопросах создания условий для достижения школьниками предметных и </w:t>
      </w:r>
      <w:proofErr w:type="spellStart"/>
      <w:r w:rsidR="004F360F" w:rsidRPr="004D7D80">
        <w:rPr>
          <w:rFonts w:ascii="Times New Roman" w:hAnsi="Times New Roman" w:cs="Times New Roman"/>
          <w:bCs/>
          <w:sz w:val="24"/>
          <w:szCs w:val="24"/>
          <w:u w:val="single"/>
        </w:rPr>
        <w:t>метапредметных</w:t>
      </w:r>
      <w:proofErr w:type="spellEnd"/>
      <w:r w:rsidR="004F360F" w:rsidRPr="004D7D8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результатов обучения. Включить в планы работы методических объединений педагогов в проведении мастер-классов, успешно осуществляющими работу по развитию читательских умений</w:t>
      </w:r>
      <w:r w:rsidR="004D7D8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 навыков креативного мышления, используя приемы ТРИЗ-технологии</w:t>
      </w:r>
      <w:r w:rsidR="004F360F" w:rsidRPr="004D7D80">
        <w:rPr>
          <w:rFonts w:ascii="Times New Roman" w:hAnsi="Times New Roman" w:cs="Times New Roman"/>
          <w:bCs/>
          <w:sz w:val="24"/>
          <w:szCs w:val="24"/>
          <w:u w:val="single"/>
        </w:rPr>
        <w:t>. Оптимизировать деятельность школьной библиотеки и внеклассную работу классных руководителей по пропаганде чтения и повышению мотивации к досуговому чтению.</w:t>
      </w:r>
    </w:p>
    <w:p w:rsidR="004F360F" w:rsidRPr="004D7D80" w:rsidRDefault="004F360F" w:rsidP="004D7D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D7D80">
        <w:rPr>
          <w:rFonts w:ascii="Times New Roman" w:hAnsi="Times New Roman" w:cs="Times New Roman"/>
          <w:sz w:val="24"/>
          <w:szCs w:val="24"/>
          <w:u w:val="single"/>
        </w:rPr>
        <w:t>В ходе занятий моделировать ситуации, в которых уместно и целесообразно применять навыки креативного мышления. Предполагать обучающимся работу по анализу и интерпретации содержащейся в тексте информации, а также оценке противоречивой, неоднозначной, непроверенной информации, чтобы сформировать умения оценивать надёжность источника и достоверность информации, распознавать скрытые коммуникативные цели автора текста, и</w:t>
      </w:r>
      <w:r w:rsidR="004D7D80" w:rsidRPr="004D7D80">
        <w:rPr>
          <w:rFonts w:ascii="Times New Roman" w:hAnsi="Times New Roman" w:cs="Times New Roman"/>
          <w:sz w:val="24"/>
          <w:szCs w:val="24"/>
          <w:u w:val="single"/>
        </w:rPr>
        <w:t xml:space="preserve"> вырабатывать свою точку зрения. </w:t>
      </w:r>
      <w:r w:rsidRPr="004D7D80">
        <w:rPr>
          <w:rFonts w:ascii="Times New Roman" w:hAnsi="Times New Roman" w:cs="Times New Roman"/>
          <w:sz w:val="24"/>
          <w:szCs w:val="24"/>
          <w:u w:val="single"/>
        </w:rPr>
        <w:t xml:space="preserve">Ученику необходимо искать новые, нестандартные решения, </w:t>
      </w:r>
      <w:r w:rsidR="004D7D80" w:rsidRPr="004D7D80">
        <w:rPr>
          <w:rFonts w:ascii="Times New Roman" w:hAnsi="Times New Roman" w:cs="Times New Roman"/>
          <w:sz w:val="24"/>
          <w:szCs w:val="24"/>
          <w:u w:val="single"/>
        </w:rPr>
        <w:t xml:space="preserve">выдвигать новые идеи, </w:t>
      </w:r>
      <w:r w:rsidRPr="004D7D80">
        <w:rPr>
          <w:rFonts w:ascii="Times New Roman" w:hAnsi="Times New Roman" w:cs="Times New Roman"/>
          <w:sz w:val="24"/>
          <w:szCs w:val="24"/>
          <w:u w:val="single"/>
        </w:rPr>
        <w:t>проявлять творческое отношение к работе, способность к пространственному воображению, уметь связывать теорию с практикой. Учиться составлять технический п</w:t>
      </w:r>
      <w:r w:rsidR="004D7D80" w:rsidRPr="004D7D80">
        <w:rPr>
          <w:rFonts w:ascii="Times New Roman" w:hAnsi="Times New Roman" w:cs="Times New Roman"/>
          <w:sz w:val="24"/>
          <w:szCs w:val="24"/>
          <w:u w:val="single"/>
        </w:rPr>
        <w:t>лан, выполнять рабочие операции, б</w:t>
      </w:r>
      <w:r w:rsidR="004D7D80" w:rsidRPr="004D7D80">
        <w:rPr>
          <w:rFonts w:ascii="Times New Roman" w:hAnsi="Times New Roman" w:cs="Times New Roman"/>
          <w:bCs/>
          <w:sz w:val="24"/>
          <w:szCs w:val="24"/>
          <w:u w:val="single"/>
        </w:rPr>
        <w:t>ольше уделять времени на составление технического рисунка или эскиза детали призматической формы с одним или двумя элементами.</w:t>
      </w:r>
    </w:p>
    <w:p w:rsidR="004F360F" w:rsidRPr="004D7D80" w:rsidRDefault="004D7D80" w:rsidP="004D7D80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D7D80"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4F360F" w:rsidRPr="004D7D8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 уроках технологии включать задания на функциональную грамотность. Разбирать такого типа задания на уроках в группах, парах, коллективно. Совместно с учителями-предметниками разработать такого типа задания для решения не только на уроках технологии, но и на других уроках - работать в системе. </w:t>
      </w:r>
    </w:p>
    <w:p w:rsidR="004F360F" w:rsidRPr="004D7D80" w:rsidRDefault="004F360F" w:rsidP="004D7D80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D7D8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Результаты </w:t>
      </w:r>
      <w:r w:rsidR="004D7D80" w:rsidRPr="004D7D80">
        <w:rPr>
          <w:rFonts w:ascii="Times New Roman" w:hAnsi="Times New Roman" w:cs="Times New Roman"/>
          <w:bCs/>
          <w:sz w:val="24"/>
          <w:szCs w:val="24"/>
          <w:u w:val="single"/>
        </w:rPr>
        <w:t>мониторинга показали</w:t>
      </w:r>
      <w:r w:rsidRPr="004D7D80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что для повышения уровня графической </w:t>
      </w:r>
      <w:r w:rsidR="004D7D80" w:rsidRPr="004D7D80">
        <w:rPr>
          <w:rFonts w:ascii="Times New Roman" w:hAnsi="Times New Roman" w:cs="Times New Roman"/>
          <w:bCs/>
          <w:sz w:val="24"/>
          <w:szCs w:val="24"/>
          <w:u w:val="single"/>
        </w:rPr>
        <w:t>грамотности необходим</w:t>
      </w:r>
      <w:r w:rsidRPr="004D7D8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методический комплекс обучения черчению, как отдельному предмету, а не модулю. </w:t>
      </w:r>
    </w:p>
    <w:p w:rsidR="004F360F" w:rsidRPr="004D7D80" w:rsidRDefault="004F360F" w:rsidP="004F36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7D8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Не смотря на положительную динамику продолжить работу по </w:t>
      </w:r>
      <w:r w:rsidR="004D7D80" w:rsidRPr="004D7D80">
        <w:rPr>
          <w:rFonts w:ascii="Times New Roman" w:hAnsi="Times New Roman" w:cs="Times New Roman"/>
          <w:bCs/>
          <w:sz w:val="24"/>
          <w:szCs w:val="24"/>
          <w:u w:val="single"/>
        </w:rPr>
        <w:t>развитию функциональной</w:t>
      </w:r>
      <w:r w:rsidRPr="004D7D8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грамотности. Особое внимание уделить обучающимся, у </w:t>
      </w:r>
      <w:r w:rsidR="004D7D80" w:rsidRPr="004D7D80">
        <w:rPr>
          <w:rFonts w:ascii="Times New Roman" w:hAnsi="Times New Roman" w:cs="Times New Roman"/>
          <w:bCs/>
          <w:sz w:val="24"/>
          <w:szCs w:val="24"/>
          <w:u w:val="single"/>
        </w:rPr>
        <w:t>которых</w:t>
      </w:r>
      <w:r w:rsidRPr="004D7D8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выполнение заданий вызвало значительные затруднения</w:t>
      </w:r>
      <w:r w:rsidR="004D7D80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4F360F" w:rsidRDefault="004F360F" w:rsidP="004F360F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F360F" w:rsidRDefault="004F360F" w:rsidP="004F360F">
      <w:pPr>
        <w:pStyle w:val="a3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12B5" w:rsidRPr="004D7D80" w:rsidRDefault="004D7D80" w:rsidP="004D7D80">
      <w:pPr>
        <w:pStyle w:val="a3"/>
        <w:spacing w:after="0"/>
        <w:ind w:left="0"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ММО </w:t>
      </w:r>
      <w:r w:rsidRPr="004D7D8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Гутова Анна Анатольевна</w:t>
      </w:r>
    </w:p>
    <w:sectPr w:rsidR="00BF12B5" w:rsidRPr="004D7D80" w:rsidSect="007E021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E6" w:rsidRDefault="001527E6" w:rsidP="004967F9">
      <w:pPr>
        <w:spacing w:after="0" w:line="240" w:lineRule="auto"/>
      </w:pPr>
      <w:r>
        <w:separator/>
      </w:r>
    </w:p>
  </w:endnote>
  <w:endnote w:type="continuationSeparator" w:id="0">
    <w:p w:rsidR="001527E6" w:rsidRDefault="001527E6" w:rsidP="0049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E6" w:rsidRDefault="001527E6" w:rsidP="004967F9">
      <w:pPr>
        <w:spacing w:after="0" w:line="240" w:lineRule="auto"/>
      </w:pPr>
      <w:r>
        <w:separator/>
      </w:r>
    </w:p>
  </w:footnote>
  <w:footnote w:type="continuationSeparator" w:id="0">
    <w:p w:rsidR="001527E6" w:rsidRDefault="001527E6" w:rsidP="004967F9">
      <w:pPr>
        <w:spacing w:after="0" w:line="240" w:lineRule="auto"/>
      </w:pPr>
      <w:r>
        <w:continuationSeparator/>
      </w:r>
    </w:p>
  </w:footnote>
  <w:footnote w:id="1">
    <w:p w:rsidR="0030761D" w:rsidRPr="004967F9" w:rsidRDefault="0030761D" w:rsidP="0030761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4967F9">
        <w:rPr>
          <w:rFonts w:ascii="Times New Roman" w:hAnsi="Times New Roman" w:cs="Times New Roman"/>
          <w:i/>
          <w:sz w:val="24"/>
          <w:szCs w:val="24"/>
        </w:rPr>
        <w:t xml:space="preserve">Для удобства формулировок условно обозначим как задания для оценки </w:t>
      </w:r>
      <w:proofErr w:type="spellStart"/>
      <w:r w:rsidRPr="004967F9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Pr="004967F9">
        <w:rPr>
          <w:rFonts w:ascii="Times New Roman" w:hAnsi="Times New Roman" w:cs="Times New Roman"/>
          <w:i/>
          <w:sz w:val="24"/>
          <w:szCs w:val="24"/>
        </w:rPr>
        <w:t xml:space="preserve"> графической грамотности (в контексте читательской) и визуальной грамотности (в контексте проявления креативности в форме </w:t>
      </w:r>
      <w:r w:rsidRPr="004967F9">
        <w:rPr>
          <w:rFonts w:ascii="Times New Roman" w:hAnsi="Times New Roman" w:cs="Times New Roman"/>
          <w:i/>
          <w:iCs/>
          <w:sz w:val="24"/>
          <w:szCs w:val="24"/>
        </w:rPr>
        <w:t>визуального самовыражения)</w:t>
      </w:r>
    </w:p>
    <w:p w:rsidR="0030761D" w:rsidRDefault="0030761D" w:rsidP="0030761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482"/>
    <w:multiLevelType w:val="hybridMultilevel"/>
    <w:tmpl w:val="CD94245C"/>
    <w:lvl w:ilvl="0" w:tplc="40C40F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ED7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C2E5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0C8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686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1ED3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8C8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AD2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E4D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757"/>
    <w:multiLevelType w:val="hybridMultilevel"/>
    <w:tmpl w:val="F202BAD0"/>
    <w:lvl w:ilvl="0" w:tplc="13CCE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094E"/>
    <w:multiLevelType w:val="hybridMultilevel"/>
    <w:tmpl w:val="B34CD8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A4235"/>
    <w:multiLevelType w:val="hybridMultilevel"/>
    <w:tmpl w:val="79BEE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ED7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C2E5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0C8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686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1ED3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8C8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AD2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E4D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A41FF"/>
    <w:multiLevelType w:val="hybridMultilevel"/>
    <w:tmpl w:val="12B4DEE4"/>
    <w:lvl w:ilvl="0" w:tplc="13CCE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ED7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C2E5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0C8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686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1ED3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8C8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AD2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E4D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65A61"/>
    <w:multiLevelType w:val="hybridMultilevel"/>
    <w:tmpl w:val="4B58C400"/>
    <w:lvl w:ilvl="0" w:tplc="EBA4A4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64095A"/>
    <w:multiLevelType w:val="hybridMultilevel"/>
    <w:tmpl w:val="C7AE0BE0"/>
    <w:lvl w:ilvl="0" w:tplc="13CCE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463F5"/>
    <w:multiLevelType w:val="hybridMultilevel"/>
    <w:tmpl w:val="E7623A28"/>
    <w:lvl w:ilvl="0" w:tplc="59F2FA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7493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230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E60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7095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468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8DE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01E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E13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2640F"/>
    <w:multiLevelType w:val="hybridMultilevel"/>
    <w:tmpl w:val="A98833DA"/>
    <w:lvl w:ilvl="0" w:tplc="13CCE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02F151C"/>
    <w:multiLevelType w:val="hybridMultilevel"/>
    <w:tmpl w:val="0BEE0D52"/>
    <w:lvl w:ilvl="0" w:tplc="13CCE6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1E94139"/>
    <w:multiLevelType w:val="hybridMultilevel"/>
    <w:tmpl w:val="4F5011F4"/>
    <w:lvl w:ilvl="0" w:tplc="20A6C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268D0"/>
    <w:multiLevelType w:val="hybridMultilevel"/>
    <w:tmpl w:val="968CE07C"/>
    <w:lvl w:ilvl="0" w:tplc="13CCE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97D"/>
    <w:rsid w:val="000658B1"/>
    <w:rsid w:val="0007589E"/>
    <w:rsid w:val="000840D5"/>
    <w:rsid w:val="000969A0"/>
    <w:rsid w:val="000B0D19"/>
    <w:rsid w:val="000D0C5D"/>
    <w:rsid w:val="001068B0"/>
    <w:rsid w:val="001527E6"/>
    <w:rsid w:val="00153D7D"/>
    <w:rsid w:val="001831D4"/>
    <w:rsid w:val="0018335E"/>
    <w:rsid w:val="00190D37"/>
    <w:rsid w:val="001C295A"/>
    <w:rsid w:val="001E0343"/>
    <w:rsid w:val="001E5651"/>
    <w:rsid w:val="001F78C0"/>
    <w:rsid w:val="00261088"/>
    <w:rsid w:val="00283959"/>
    <w:rsid w:val="002C2F4D"/>
    <w:rsid w:val="002E2299"/>
    <w:rsid w:val="002E2618"/>
    <w:rsid w:val="0030761D"/>
    <w:rsid w:val="00313A19"/>
    <w:rsid w:val="00341A33"/>
    <w:rsid w:val="0036322A"/>
    <w:rsid w:val="00365B97"/>
    <w:rsid w:val="003E31DA"/>
    <w:rsid w:val="003E4D85"/>
    <w:rsid w:val="00424D45"/>
    <w:rsid w:val="00472A92"/>
    <w:rsid w:val="004967F9"/>
    <w:rsid w:val="004D7D80"/>
    <w:rsid w:val="004E6AAF"/>
    <w:rsid w:val="004F360F"/>
    <w:rsid w:val="005D1DBB"/>
    <w:rsid w:val="005E0DB1"/>
    <w:rsid w:val="005F4A82"/>
    <w:rsid w:val="00653531"/>
    <w:rsid w:val="00673822"/>
    <w:rsid w:val="00691CA8"/>
    <w:rsid w:val="0069364D"/>
    <w:rsid w:val="006B028D"/>
    <w:rsid w:val="006C4F65"/>
    <w:rsid w:val="006E6114"/>
    <w:rsid w:val="00742CF1"/>
    <w:rsid w:val="007571D4"/>
    <w:rsid w:val="00760E22"/>
    <w:rsid w:val="007C2433"/>
    <w:rsid w:val="007D2D94"/>
    <w:rsid w:val="007E0215"/>
    <w:rsid w:val="0082197D"/>
    <w:rsid w:val="008562D8"/>
    <w:rsid w:val="008C038E"/>
    <w:rsid w:val="009049F8"/>
    <w:rsid w:val="009068A8"/>
    <w:rsid w:val="0091376D"/>
    <w:rsid w:val="00944764"/>
    <w:rsid w:val="00990ED1"/>
    <w:rsid w:val="009C24D9"/>
    <w:rsid w:val="009D1F15"/>
    <w:rsid w:val="00A3547A"/>
    <w:rsid w:val="00A37024"/>
    <w:rsid w:val="00A67FCF"/>
    <w:rsid w:val="00A849C0"/>
    <w:rsid w:val="00AB1B8C"/>
    <w:rsid w:val="00AF11D9"/>
    <w:rsid w:val="00B31332"/>
    <w:rsid w:val="00B443EE"/>
    <w:rsid w:val="00B703EA"/>
    <w:rsid w:val="00B835EA"/>
    <w:rsid w:val="00B97439"/>
    <w:rsid w:val="00BA4E20"/>
    <w:rsid w:val="00BB3D5B"/>
    <w:rsid w:val="00BC6BE5"/>
    <w:rsid w:val="00BF12B5"/>
    <w:rsid w:val="00C161D0"/>
    <w:rsid w:val="00C179CC"/>
    <w:rsid w:val="00C25B6C"/>
    <w:rsid w:val="00C318B8"/>
    <w:rsid w:val="00C35D8A"/>
    <w:rsid w:val="00C8051A"/>
    <w:rsid w:val="00CB16F0"/>
    <w:rsid w:val="00CE487E"/>
    <w:rsid w:val="00CE7066"/>
    <w:rsid w:val="00CF5414"/>
    <w:rsid w:val="00D0357A"/>
    <w:rsid w:val="00D07007"/>
    <w:rsid w:val="00D4211A"/>
    <w:rsid w:val="00D51307"/>
    <w:rsid w:val="00D60F63"/>
    <w:rsid w:val="00D9464B"/>
    <w:rsid w:val="00DF43D4"/>
    <w:rsid w:val="00E151B0"/>
    <w:rsid w:val="00E50659"/>
    <w:rsid w:val="00E7634A"/>
    <w:rsid w:val="00FB36D9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8588"/>
  <w15:docId w15:val="{55FAE4C1-0F4E-49D5-9DD2-741EA194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58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589E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4967F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67F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67F9"/>
    <w:rPr>
      <w:vertAlign w:val="superscript"/>
    </w:rPr>
  </w:style>
  <w:style w:type="table" w:styleId="a8">
    <w:name w:val="Table Grid"/>
    <w:basedOn w:val="a1"/>
    <w:uiPriority w:val="59"/>
    <w:rsid w:val="007E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E706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75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4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59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8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CE391-4AE6-465E-9F52-D5FFF2AE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</dc:creator>
  <cp:keywords/>
  <dc:description/>
  <cp:lastModifiedBy>s_2_bgn_aquarius_0</cp:lastModifiedBy>
  <cp:revision>45</cp:revision>
  <dcterms:created xsi:type="dcterms:W3CDTF">2022-03-11T08:49:00Z</dcterms:created>
  <dcterms:modified xsi:type="dcterms:W3CDTF">2024-05-22T16:39:00Z</dcterms:modified>
</cp:coreProperties>
</file>