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0B" w:rsidRDefault="00DD6C0B" w:rsidP="00DD6C0B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26 марта состоялась  стратегическая сессия </w:t>
      </w:r>
      <w:r w:rsidRPr="00DD6C0B">
        <w:rPr>
          <w:color w:val="212529"/>
          <w:sz w:val="28"/>
          <w:szCs w:val="28"/>
        </w:rPr>
        <w:t>руководителей муниципальных методических объединений классных руководителей и социальных педагогов</w:t>
      </w:r>
      <w:proofErr w:type="gramStart"/>
      <w:r w:rsidRPr="00DD6C0B">
        <w:rPr>
          <w:color w:val="212529"/>
          <w:sz w:val="28"/>
          <w:szCs w:val="28"/>
        </w:rPr>
        <w:t xml:space="preserve"> </w:t>
      </w:r>
      <w:r>
        <w:rPr>
          <w:color w:val="212529"/>
          <w:sz w:val="28"/>
          <w:szCs w:val="28"/>
        </w:rPr>
        <w:t>,</w:t>
      </w:r>
      <w:proofErr w:type="gramEnd"/>
      <w:r>
        <w:rPr>
          <w:color w:val="212529"/>
          <w:sz w:val="28"/>
          <w:szCs w:val="28"/>
        </w:rPr>
        <w:t xml:space="preserve"> от </w:t>
      </w:r>
      <w:proofErr w:type="spellStart"/>
      <w:r>
        <w:rPr>
          <w:color w:val="212529"/>
          <w:sz w:val="28"/>
          <w:szCs w:val="28"/>
        </w:rPr>
        <w:t>Баганского</w:t>
      </w:r>
      <w:proofErr w:type="spellEnd"/>
      <w:r>
        <w:rPr>
          <w:color w:val="212529"/>
          <w:sz w:val="28"/>
          <w:szCs w:val="28"/>
        </w:rPr>
        <w:t xml:space="preserve"> района принимала участие руководитель ММО социальных педагогов Обухова Т.Т.</w:t>
      </w:r>
    </w:p>
    <w:p w:rsidR="00DD6C0B" w:rsidRPr="00DD6C0B" w:rsidRDefault="00DD6C0B" w:rsidP="00DD6C0B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proofErr w:type="gramStart"/>
      <w:r>
        <w:rPr>
          <w:color w:val="212529"/>
          <w:sz w:val="28"/>
          <w:szCs w:val="28"/>
        </w:rPr>
        <w:t>О</w:t>
      </w:r>
      <w:r w:rsidRPr="00DD6C0B">
        <w:rPr>
          <w:color w:val="212529"/>
          <w:sz w:val="28"/>
          <w:szCs w:val="28"/>
        </w:rPr>
        <w:t>бсуждали важные векторы воспитательной практики – эффективный диалог с семьями обучающихся, развитие читательской грамотности, возможности системы воспитания «</w:t>
      </w:r>
      <w:proofErr w:type="spellStart"/>
      <w:r w:rsidRPr="00DD6C0B">
        <w:rPr>
          <w:color w:val="212529"/>
          <w:sz w:val="28"/>
          <w:szCs w:val="28"/>
        </w:rPr>
        <w:t>Киноуроки</w:t>
      </w:r>
      <w:proofErr w:type="spellEnd"/>
      <w:r w:rsidRPr="00DD6C0B">
        <w:rPr>
          <w:color w:val="212529"/>
          <w:sz w:val="28"/>
          <w:szCs w:val="28"/>
        </w:rPr>
        <w:t xml:space="preserve"> в школах России и мира».</w:t>
      </w:r>
      <w:proofErr w:type="gramEnd"/>
    </w:p>
    <w:p w:rsidR="00DD6C0B" w:rsidRPr="00DD6C0B" w:rsidRDefault="00DD6C0B" w:rsidP="00DD6C0B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DD6C0B">
        <w:rPr>
          <w:color w:val="212529"/>
          <w:sz w:val="28"/>
          <w:szCs w:val="28"/>
        </w:rPr>
        <w:t xml:space="preserve">Н. Н. Малахова, заведующий кафедрой педагогики, воспитания и дополнительного образования </w:t>
      </w:r>
      <w:proofErr w:type="spellStart"/>
      <w:r w:rsidRPr="00DD6C0B">
        <w:rPr>
          <w:color w:val="212529"/>
          <w:sz w:val="28"/>
          <w:szCs w:val="28"/>
        </w:rPr>
        <w:t>НИПКиПРО</w:t>
      </w:r>
      <w:proofErr w:type="spellEnd"/>
      <w:r w:rsidRPr="00DD6C0B">
        <w:rPr>
          <w:color w:val="212529"/>
          <w:sz w:val="28"/>
          <w:szCs w:val="28"/>
        </w:rPr>
        <w:t>, представила два федеральных стратегических документа, направленных на совершенствование и углубление содержания воспитательной деятельности, а также пакет методических материалов по взаимодействию с родителями. Эти разработки помогут педагогам выстроить эффективный диалог с семьями учеников, сделать образовательный процесс более осмысленным и результативным.</w:t>
      </w:r>
    </w:p>
    <w:p w:rsidR="00DD6C0B" w:rsidRPr="00DD6C0B" w:rsidRDefault="00DD6C0B" w:rsidP="00DD6C0B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DD6C0B">
        <w:rPr>
          <w:color w:val="212529"/>
          <w:sz w:val="28"/>
          <w:szCs w:val="28"/>
        </w:rPr>
        <w:t xml:space="preserve">Л. В. </w:t>
      </w:r>
      <w:proofErr w:type="spellStart"/>
      <w:r w:rsidRPr="00DD6C0B">
        <w:rPr>
          <w:color w:val="212529"/>
          <w:sz w:val="28"/>
          <w:szCs w:val="28"/>
        </w:rPr>
        <w:t>Черникова</w:t>
      </w:r>
      <w:proofErr w:type="spellEnd"/>
      <w:r w:rsidRPr="00DD6C0B">
        <w:rPr>
          <w:color w:val="212529"/>
          <w:sz w:val="28"/>
          <w:szCs w:val="28"/>
        </w:rPr>
        <w:t>, доцент кафедры, обратила внимание участников на развитие читательской грамотности как важную составляющую деятельности классных руководителей и социальных педагогов. Она подчеркнула, что умение работать с текстом – это не только базовое учебное умение, но и инструмент развития критического мышления. Был представлен сборник работ педагогов «Учимся у Ушинского».</w:t>
      </w:r>
    </w:p>
    <w:p w:rsidR="00DD6C0B" w:rsidRPr="00DD6C0B" w:rsidRDefault="00DD6C0B" w:rsidP="00DD6C0B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DD6C0B">
        <w:rPr>
          <w:color w:val="212529"/>
          <w:sz w:val="28"/>
          <w:szCs w:val="28"/>
        </w:rPr>
        <w:t>Центральная часть сессии – проект «</w:t>
      </w:r>
      <w:proofErr w:type="spellStart"/>
      <w:r w:rsidRPr="00DD6C0B">
        <w:rPr>
          <w:color w:val="212529"/>
          <w:sz w:val="28"/>
          <w:szCs w:val="28"/>
        </w:rPr>
        <w:t>Киноуроки</w:t>
      </w:r>
      <w:proofErr w:type="spellEnd"/>
      <w:r w:rsidRPr="00DD6C0B">
        <w:rPr>
          <w:color w:val="212529"/>
          <w:sz w:val="28"/>
          <w:szCs w:val="28"/>
        </w:rPr>
        <w:t xml:space="preserve"> в школах России и мира», с которым подробно познакомила участников О. В. Толстых, учитель русского языка и литературы школы № 155 г. Новосибирска, региональный представитель и эксперт-модератор данного проекта. «</w:t>
      </w:r>
      <w:proofErr w:type="spellStart"/>
      <w:r w:rsidRPr="00DD6C0B">
        <w:rPr>
          <w:color w:val="212529"/>
          <w:sz w:val="28"/>
          <w:szCs w:val="28"/>
        </w:rPr>
        <w:t>Киноуроки</w:t>
      </w:r>
      <w:proofErr w:type="spellEnd"/>
      <w:r w:rsidRPr="00DD6C0B">
        <w:rPr>
          <w:color w:val="212529"/>
          <w:sz w:val="28"/>
          <w:szCs w:val="28"/>
        </w:rPr>
        <w:t xml:space="preserve"> в школах России и мира» – один из вариантов практического решения задач, предусмотренных Указом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DD6C0B" w:rsidRDefault="00DD6C0B" w:rsidP="00DD6C0B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DD6C0B">
        <w:rPr>
          <w:color w:val="212529"/>
          <w:sz w:val="28"/>
          <w:szCs w:val="28"/>
        </w:rPr>
        <w:t>Проект, разработанный в ответ на современные вызовы, объединяет систему воспитания и художественное кино. Каждый фильм – это не просто история, а эмоциональный и ценностный ориентир для школьников. Система нацелена на воспитание у ребят духовно-нравственных качеств, которые напрямую влияют на образ мышления, формирование объективной оценки собственных и чужих поступков, а также их последствий для человека, окружающей среды, государства.</w:t>
      </w:r>
    </w:p>
    <w:p w:rsidR="00DD6C0B" w:rsidRPr="00DD6C0B" w:rsidRDefault="00DD6C0B" w:rsidP="00DD6C0B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</w:p>
    <w:sectPr w:rsidR="00DD6C0B" w:rsidRPr="00DD6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D6C0B"/>
    <w:rsid w:val="00DD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8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2025-03-28T09:36:00Z</dcterms:created>
  <dcterms:modified xsi:type="dcterms:W3CDTF">2025-03-28T09:41:00Z</dcterms:modified>
</cp:coreProperties>
</file>