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C" w:rsidRDefault="000640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Самообследование результатов работы </w:t>
      </w:r>
    </w:p>
    <w:p w:rsidR="00920ADC" w:rsidRDefault="000640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ММО учителей ОРКСЭ и ОДНКНР</w:t>
      </w:r>
    </w:p>
    <w:p w:rsidR="00920ADC" w:rsidRDefault="00B77B81">
      <w:pPr>
        <w:jc w:val="center"/>
        <w:rPr>
          <w:rFonts w:ascii="Times New Roman" w:hAnsi="Times New Roman"/>
          <w:sz w:val="24"/>
          <w:szCs w:val="24"/>
        </w:rPr>
      </w:pPr>
      <w:r w:rsidRPr="00B77B81">
        <w:rPr>
          <w:rFonts w:ascii="Times New Roman" w:hAnsi="Times New Roman"/>
          <w:sz w:val="24"/>
          <w:szCs w:val="24"/>
        </w:rPr>
        <w:t>________</w:t>
      </w:r>
      <w:r w:rsidR="0006402A" w:rsidRPr="00B77B81">
        <w:rPr>
          <w:rFonts w:ascii="Times New Roman" w:hAnsi="Times New Roman"/>
          <w:sz w:val="24"/>
          <w:szCs w:val="24"/>
        </w:rPr>
        <w:t>_</w:t>
      </w:r>
      <w:r w:rsidRPr="00B77B81">
        <w:rPr>
          <w:rFonts w:ascii="Times New Roman" w:hAnsi="Times New Roman"/>
          <w:sz w:val="24"/>
          <w:szCs w:val="24"/>
        </w:rPr>
        <w:t>Баганского района</w:t>
      </w:r>
      <w:r w:rsidR="0006402A" w:rsidRPr="00B77B81">
        <w:rPr>
          <w:rFonts w:ascii="Times New Roman" w:hAnsi="Times New Roman"/>
          <w:sz w:val="24"/>
          <w:szCs w:val="24"/>
        </w:rPr>
        <w:t>____________</w:t>
      </w:r>
    </w:p>
    <w:p w:rsidR="00920ADC" w:rsidRDefault="000640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муниципалитета)</w:t>
      </w:r>
    </w:p>
    <w:p w:rsidR="00920ADC" w:rsidRDefault="000640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2023/24учебный год</w:t>
      </w:r>
    </w:p>
    <w:p w:rsidR="00920ADC" w:rsidRDefault="0006402A">
      <w:pPr>
        <w:tabs>
          <w:tab w:val="left" w:pos="12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ADC" w:rsidRDefault="000640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данные: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642"/>
        <w:gridCol w:w="1558"/>
        <w:gridCol w:w="1888"/>
        <w:gridCol w:w="1536"/>
      </w:tblGrid>
      <w:tr w:rsidR="00920ADC">
        <w:tc>
          <w:tcPr>
            <w:tcW w:w="2027" w:type="dxa"/>
            <w:noWrap/>
          </w:tcPr>
          <w:p w:rsidR="00920ADC" w:rsidRDefault="00920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8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88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1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(телефон, почта)</w:t>
            </w:r>
          </w:p>
        </w:tc>
      </w:tr>
      <w:tr w:rsidR="00920ADC">
        <w:tc>
          <w:tcPr>
            <w:tcW w:w="2027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642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Рыбалко Елена Николаевна</w:t>
            </w:r>
          </w:p>
        </w:tc>
        <w:tc>
          <w:tcPr>
            <w:tcW w:w="1558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Баганская СОШ №1</w:t>
            </w:r>
          </w:p>
        </w:tc>
        <w:tc>
          <w:tcPr>
            <w:tcW w:w="1888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10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8-9133857259</w:t>
            </w:r>
          </w:p>
        </w:tc>
      </w:tr>
      <w:tr w:rsidR="00920ADC">
        <w:tc>
          <w:tcPr>
            <w:tcW w:w="2027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ММО</w:t>
            </w:r>
          </w:p>
        </w:tc>
        <w:tc>
          <w:tcPr>
            <w:tcW w:w="1642" w:type="dxa"/>
            <w:noWrap/>
          </w:tcPr>
          <w:p w:rsidR="00920ADC" w:rsidRDefault="007525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</w:t>
            </w:r>
            <w:bookmarkStart w:id="0" w:name="_GoBack"/>
            <w:bookmarkEnd w:id="0"/>
            <w:r w:rsidR="00B77B81">
              <w:rPr>
                <w:rFonts w:ascii="Times New Roman" w:hAnsi="Times New Roman"/>
                <w:sz w:val="24"/>
                <w:szCs w:val="24"/>
              </w:rPr>
              <w:t>нкина Наталья Петровна</w:t>
            </w:r>
          </w:p>
        </w:tc>
        <w:tc>
          <w:tcPr>
            <w:tcW w:w="1558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Баганская СОШ№2</w:t>
            </w:r>
          </w:p>
        </w:tc>
        <w:tc>
          <w:tcPr>
            <w:tcW w:w="1888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10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89930211807</w:t>
            </w:r>
          </w:p>
        </w:tc>
      </w:tr>
      <w:tr w:rsidR="00920ADC">
        <w:tc>
          <w:tcPr>
            <w:tcW w:w="2027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от ММС</w:t>
            </w:r>
          </w:p>
        </w:tc>
        <w:tc>
          <w:tcPr>
            <w:tcW w:w="1642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Светлана Васильевна</w:t>
            </w:r>
          </w:p>
        </w:tc>
        <w:tc>
          <w:tcPr>
            <w:tcW w:w="1558" w:type="dxa"/>
            <w:noWrap/>
          </w:tcPr>
          <w:p w:rsidR="00920ADC" w:rsidRDefault="00920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noWrap/>
          </w:tcPr>
          <w:p w:rsidR="00920ADC" w:rsidRDefault="00920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noWrap/>
          </w:tcPr>
          <w:p w:rsidR="00920ADC" w:rsidRDefault="00B7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89134675186</w:t>
            </w:r>
          </w:p>
        </w:tc>
      </w:tr>
    </w:tbl>
    <w:p w:rsidR="00920ADC" w:rsidRDefault="00920ADC">
      <w:pPr>
        <w:pStyle w:val="a3"/>
        <w:rPr>
          <w:rFonts w:ascii="Times New Roman" w:hAnsi="Times New Roman"/>
          <w:sz w:val="24"/>
          <w:szCs w:val="24"/>
        </w:rPr>
      </w:pPr>
    </w:p>
    <w:p w:rsidR="00920ADC" w:rsidRDefault="000640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критериям оценки деятельности ММО, включающего </w:t>
      </w:r>
      <w:r w:rsidR="00AE41B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учителей:</w:t>
      </w:r>
    </w:p>
    <w:p w:rsidR="00920ADC" w:rsidRDefault="00920AD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2126"/>
        <w:gridCol w:w="2126"/>
      </w:tblGrid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ММО</w:t>
            </w:r>
          </w:p>
        </w:tc>
        <w:tc>
          <w:tcPr>
            <w:tcW w:w="2126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 % от общего количества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методических событиях регионального уровня (конференции, семинары, сессии)</w:t>
            </w:r>
          </w:p>
        </w:tc>
        <w:tc>
          <w:tcPr>
            <w:tcW w:w="2126" w:type="dxa"/>
            <w:noWrap/>
          </w:tcPr>
          <w:p w:rsidR="002E1DE4" w:rsidRDefault="002E1DE4">
            <w:pPr>
              <w:pStyle w:val="a3"/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экспертной деятельности на муниципальном уровне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экспертной деятельности на региональном уровне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результатов инновационной педагогической деятельности на  муниципальном уровне (открытые уроки, мастер-классы, выступления)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результатов инновационной педагогической деятельности на  региональном уровне (открытые уроки, мастер-классы, выступления)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горизонтальном методическом взаимодействии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кураторской методики, иных современных образовательных технологий (наличие документов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повышении квалификации)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диагностике профессиональных дефицитов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на курирующей ММО кафедре НИПКиПРО (курс ПК, стажировка)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педагогических олимпиадах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noWrap/>
          </w:tcPr>
          <w:p w:rsidR="00920ADC" w:rsidRDefault="00920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DC">
        <w:tc>
          <w:tcPr>
            <w:tcW w:w="4350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126" w:type="dxa"/>
            <w:noWrap/>
          </w:tcPr>
          <w:p w:rsidR="00920ADC" w:rsidRDefault="002E1D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</w:tcPr>
          <w:p w:rsidR="00920ADC" w:rsidRDefault="008663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20ADC" w:rsidRDefault="00920ADC">
      <w:pPr>
        <w:pStyle w:val="a3"/>
        <w:rPr>
          <w:rFonts w:ascii="Times New Roman" w:hAnsi="Times New Roman"/>
          <w:sz w:val="24"/>
          <w:szCs w:val="24"/>
        </w:rPr>
      </w:pPr>
    </w:p>
    <w:p w:rsidR="00920ADC" w:rsidRDefault="000640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заседаний и мероприятий ММО за 2023/24учебный год</w:t>
      </w:r>
    </w:p>
    <w:tbl>
      <w:tblPr>
        <w:tblW w:w="94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1093"/>
        <w:gridCol w:w="1931"/>
        <w:gridCol w:w="229"/>
        <w:gridCol w:w="1455"/>
        <w:gridCol w:w="114"/>
        <w:gridCol w:w="4211"/>
      </w:tblGrid>
      <w:tr w:rsidR="00B5033B" w:rsidTr="00120CFF">
        <w:tc>
          <w:tcPr>
            <w:tcW w:w="375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5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38" w:type="dxa"/>
            <w:gridSpan w:val="2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91" w:type="dxa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заседания</w:t>
            </w:r>
          </w:p>
        </w:tc>
        <w:tc>
          <w:tcPr>
            <w:tcW w:w="4069" w:type="dxa"/>
            <w:gridSpan w:val="2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информацию о заседании на официальном сайте</w:t>
            </w:r>
          </w:p>
        </w:tc>
      </w:tr>
      <w:tr w:rsidR="00920ADC" w:rsidTr="00B5033B">
        <w:tc>
          <w:tcPr>
            <w:tcW w:w="9418" w:type="dxa"/>
            <w:gridSpan w:val="7"/>
            <w:noWrap/>
          </w:tcPr>
          <w:p w:rsidR="00920ADC" w:rsidRDefault="000640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 согласованного с кафедрой плана работы ММО</w:t>
            </w:r>
          </w:p>
        </w:tc>
      </w:tr>
      <w:tr w:rsidR="00B5033B" w:rsidTr="00120CFF">
        <w:tc>
          <w:tcPr>
            <w:tcW w:w="375" w:type="dxa"/>
            <w:noWrap/>
          </w:tcPr>
          <w:p w:rsidR="00F27843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noWrap/>
          </w:tcPr>
          <w:p w:rsidR="00F27843" w:rsidRDefault="00F27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23 08.23</w:t>
            </w:r>
          </w:p>
        </w:tc>
        <w:tc>
          <w:tcPr>
            <w:tcW w:w="2038" w:type="dxa"/>
            <w:gridSpan w:val="2"/>
            <w:noWrap/>
          </w:tcPr>
          <w:p w:rsidR="00F27843" w:rsidRPr="00263108" w:rsidRDefault="00F27843" w:rsidP="0026310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108">
              <w:rPr>
                <w:rFonts w:ascii="Times New Roman" w:hAnsi="Times New Roman"/>
                <w:bCs/>
                <w:sz w:val="24"/>
                <w:szCs w:val="24"/>
              </w:rPr>
              <w:t>«Особенности формирования и оценкифункциональной (читательской) грамотности средствами учебного предмета «Основы религиозных культур и светской этики» НОО (далее ОРКСЭ).</w:t>
            </w:r>
          </w:p>
          <w:p w:rsidR="00F27843" w:rsidRPr="00263108" w:rsidRDefault="00F27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1" w:type="dxa"/>
            <w:noWrap/>
          </w:tcPr>
          <w:p w:rsidR="00F27843" w:rsidRPr="00263108" w:rsidRDefault="00784A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sz w:val="24"/>
                <w:szCs w:val="24"/>
              </w:rPr>
              <w:t xml:space="preserve">Выступление по теме </w:t>
            </w:r>
            <w:r w:rsidRPr="00263108">
              <w:rPr>
                <w:rFonts w:ascii="Times New Roman" w:hAnsi="Times New Roman"/>
                <w:bCs/>
                <w:sz w:val="24"/>
                <w:szCs w:val="24"/>
              </w:rPr>
              <w:t>«Обновление методики проведения мягкого мониторинга»</w:t>
            </w:r>
          </w:p>
        </w:tc>
        <w:tc>
          <w:tcPr>
            <w:tcW w:w="4069" w:type="dxa"/>
            <w:gridSpan w:val="2"/>
            <w:noWrap/>
          </w:tcPr>
          <w:p w:rsidR="00F27843" w:rsidRPr="00263108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Tr="00120CFF">
        <w:tc>
          <w:tcPr>
            <w:tcW w:w="375" w:type="dxa"/>
            <w:noWrap/>
          </w:tcPr>
          <w:p w:rsidR="00920ADC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noWrap/>
          </w:tcPr>
          <w:p w:rsidR="00920ADC" w:rsidRDefault="003C07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2038" w:type="dxa"/>
            <w:gridSpan w:val="2"/>
            <w:noWrap/>
          </w:tcPr>
          <w:p w:rsidR="00920ADC" w:rsidRPr="00263108" w:rsidRDefault="003C07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«Проектирование образовательного процесса в соответствии с требованиями ФГОС ОО, ФООП, ФАОП: актуальные аспекты».</w:t>
            </w:r>
          </w:p>
        </w:tc>
        <w:tc>
          <w:tcPr>
            <w:tcW w:w="1891" w:type="dxa"/>
            <w:noWrap/>
          </w:tcPr>
          <w:p w:rsidR="00920ADC" w:rsidRPr="00263108" w:rsidRDefault="00686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26310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69" w:type="dxa"/>
            <w:gridSpan w:val="2"/>
            <w:noWrap/>
          </w:tcPr>
          <w:p w:rsidR="00920ADC" w:rsidRPr="00263108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Tr="00120CFF">
        <w:tc>
          <w:tcPr>
            <w:tcW w:w="375" w:type="dxa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noWrap/>
          </w:tcPr>
          <w:p w:rsidR="00540D6F" w:rsidRDefault="00540D6F" w:rsidP="003C07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26.03.24</w:t>
            </w:r>
          </w:p>
        </w:tc>
        <w:tc>
          <w:tcPr>
            <w:tcW w:w="2038" w:type="dxa"/>
            <w:gridSpan w:val="2"/>
            <w:noWrap/>
          </w:tcPr>
          <w:p w:rsidR="00540D6F" w:rsidRPr="00263108" w:rsidRDefault="00540D6F" w:rsidP="004129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«Проектирование образовательного процесса в соответствии с требованиями ФГОС ОО, ФООП, ФАОП: актуальные аспекты».</w:t>
            </w:r>
          </w:p>
        </w:tc>
        <w:tc>
          <w:tcPr>
            <w:tcW w:w="1891" w:type="dxa"/>
            <w:noWrap/>
          </w:tcPr>
          <w:p w:rsidR="00540D6F" w:rsidRPr="00263108" w:rsidRDefault="00686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069" w:type="dxa"/>
            <w:gridSpan w:val="2"/>
            <w:noWrap/>
          </w:tcPr>
          <w:p w:rsidR="00540D6F" w:rsidRPr="00263108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08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Tr="00120CFF">
        <w:tc>
          <w:tcPr>
            <w:tcW w:w="375" w:type="dxa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6F" w:rsidTr="00B5033B">
        <w:tc>
          <w:tcPr>
            <w:tcW w:w="9418" w:type="dxa"/>
            <w:gridSpan w:val="7"/>
            <w:noWrap/>
          </w:tcPr>
          <w:p w:rsidR="00540D6F" w:rsidRDefault="00540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Вариативная часть согласованного с кафедрой плана работы ММО</w:t>
            </w:r>
          </w:p>
        </w:tc>
      </w:tr>
      <w:tr w:rsidR="00B5033B" w:rsidRPr="00B5033B" w:rsidTr="00120CFF">
        <w:tc>
          <w:tcPr>
            <w:tcW w:w="375" w:type="dxa"/>
            <w:noWrap/>
          </w:tcPr>
          <w:p w:rsidR="00540D6F" w:rsidRPr="00B5033B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noWrap/>
          </w:tcPr>
          <w:p w:rsidR="00540D6F" w:rsidRPr="00B5033B" w:rsidRDefault="00F05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28 августа 2024</w:t>
            </w:r>
          </w:p>
        </w:tc>
        <w:tc>
          <w:tcPr>
            <w:tcW w:w="1805" w:type="dxa"/>
            <w:noWrap/>
          </w:tcPr>
          <w:p w:rsidR="00540D6F" w:rsidRPr="00B5033B" w:rsidRDefault="00F05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"</w:t>
            </w:r>
            <w:r w:rsidRPr="00B5033B">
              <w:rPr>
                <w:rFonts w:ascii="Times New Roman" w:hAnsi="Times New Roman"/>
                <w:smallCaps/>
                <w:sz w:val="24"/>
                <w:szCs w:val="24"/>
              </w:rPr>
              <w:t>О</w:t>
            </w:r>
            <w:r w:rsidRPr="00B5033B">
              <w:rPr>
                <w:rFonts w:ascii="Times New Roman" w:hAnsi="Times New Roman"/>
                <w:sz w:val="24"/>
                <w:szCs w:val="24"/>
              </w:rPr>
              <w:t>рганизация образовательного процесса по ОРКСЭ и ОДНКНР и методической работы ММО  в 2023/2024 учебном году».</w:t>
            </w:r>
          </w:p>
        </w:tc>
        <w:tc>
          <w:tcPr>
            <w:tcW w:w="2202" w:type="dxa"/>
            <w:gridSpan w:val="3"/>
            <w:noWrap/>
          </w:tcPr>
          <w:p w:rsidR="00540D6F" w:rsidRPr="00B5033B" w:rsidRDefault="00120CFF" w:rsidP="00120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Выработан план работы на 2023 -2024 учебный год </w:t>
            </w:r>
          </w:p>
        </w:tc>
        <w:tc>
          <w:tcPr>
            <w:tcW w:w="3991" w:type="dxa"/>
            <w:noWrap/>
          </w:tcPr>
          <w:p w:rsidR="00540D6F" w:rsidRPr="00B5033B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RPr="00B5033B" w:rsidTr="00120CFF">
        <w:tc>
          <w:tcPr>
            <w:tcW w:w="375" w:type="dxa"/>
            <w:noWrap/>
          </w:tcPr>
          <w:p w:rsidR="00540D6F" w:rsidRPr="00B5033B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noWrap/>
          </w:tcPr>
          <w:p w:rsidR="00540D6F" w:rsidRPr="00B5033B" w:rsidRDefault="00F05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F05D1B" w:rsidRPr="00B5033B" w:rsidRDefault="00F05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05" w:type="dxa"/>
            <w:noWrap/>
          </w:tcPr>
          <w:p w:rsidR="00540D6F" w:rsidRPr="00B5033B" w:rsidRDefault="00B503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Творческие задания на уроках и во внеурочное время.</w:t>
            </w:r>
          </w:p>
        </w:tc>
        <w:tc>
          <w:tcPr>
            <w:tcW w:w="2202" w:type="dxa"/>
            <w:gridSpan w:val="3"/>
            <w:noWrap/>
          </w:tcPr>
          <w:p w:rsidR="00540D6F" w:rsidRPr="00B5033B" w:rsidRDefault="007F11F0" w:rsidP="00120C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Проведён открытый урок .Участие в круглом столе.</w:t>
            </w:r>
          </w:p>
        </w:tc>
        <w:tc>
          <w:tcPr>
            <w:tcW w:w="3991" w:type="dxa"/>
            <w:noWrap/>
          </w:tcPr>
          <w:p w:rsidR="00540D6F" w:rsidRPr="00B5033B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RPr="00B5033B" w:rsidTr="00120CFF">
        <w:tc>
          <w:tcPr>
            <w:tcW w:w="375" w:type="dxa"/>
            <w:noWrap/>
          </w:tcPr>
          <w:p w:rsidR="00540D6F" w:rsidRPr="00B5033B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noWrap/>
          </w:tcPr>
          <w:p w:rsidR="00540D6F" w:rsidRPr="00B5033B" w:rsidRDefault="003B2C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15 ноября 2024</w:t>
            </w:r>
          </w:p>
        </w:tc>
        <w:tc>
          <w:tcPr>
            <w:tcW w:w="1805" w:type="dxa"/>
            <w:shd w:val="clear" w:color="auto" w:fill="auto"/>
            <w:noWrap/>
          </w:tcPr>
          <w:p w:rsidR="00540D6F" w:rsidRPr="00B5033B" w:rsidRDefault="00B503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«Проектирование образовательного процесса в соответствии с требованиями ФГОС ОО, ФООП, ФАОП: актуальные аспекты»</w:t>
            </w:r>
          </w:p>
        </w:tc>
        <w:tc>
          <w:tcPr>
            <w:tcW w:w="2202" w:type="dxa"/>
            <w:gridSpan w:val="3"/>
            <w:noWrap/>
          </w:tcPr>
          <w:p w:rsidR="00540D6F" w:rsidRPr="00B5033B" w:rsidRDefault="002276A4" w:rsidP="0012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Ознакомились с материалами пректировочной сессии.</w:t>
            </w:r>
          </w:p>
        </w:tc>
        <w:tc>
          <w:tcPr>
            <w:tcW w:w="3991" w:type="dxa"/>
            <w:noWrap/>
          </w:tcPr>
          <w:p w:rsidR="00540D6F" w:rsidRPr="00B5033B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RPr="00B5033B" w:rsidTr="00120CFF">
        <w:tc>
          <w:tcPr>
            <w:tcW w:w="375" w:type="dxa"/>
            <w:noWrap/>
          </w:tcPr>
          <w:p w:rsidR="00540D6F" w:rsidRPr="00B5033B" w:rsidRDefault="00540D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noWrap/>
          </w:tcPr>
          <w:p w:rsidR="00540D6F" w:rsidRPr="00B5033B" w:rsidRDefault="003B2C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18 марта 2024</w:t>
            </w:r>
          </w:p>
        </w:tc>
        <w:tc>
          <w:tcPr>
            <w:tcW w:w="1805" w:type="dxa"/>
            <w:shd w:val="clear" w:color="auto" w:fill="auto"/>
            <w:noWrap/>
          </w:tcPr>
          <w:p w:rsidR="00540D6F" w:rsidRPr="00B5033B" w:rsidRDefault="00B5033B" w:rsidP="00B5033B">
            <w:pPr>
              <w:pStyle w:val="a3"/>
              <w:spacing w:after="0" w:line="240" w:lineRule="auto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color w:val="000000"/>
                <w:sz w:val="24"/>
                <w:szCs w:val="24"/>
              </w:rPr>
              <w:t>«Различные формы  работы по формированию читательской грамотности обучающихся.</w:t>
            </w:r>
          </w:p>
        </w:tc>
        <w:tc>
          <w:tcPr>
            <w:tcW w:w="2202" w:type="dxa"/>
            <w:gridSpan w:val="3"/>
            <w:noWrap/>
          </w:tcPr>
          <w:p w:rsidR="00540D6F" w:rsidRPr="00B5033B" w:rsidRDefault="00E84523" w:rsidP="00120CFF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Просмотрели </w:t>
            </w:r>
            <w:r w:rsidR="00C7372E">
              <w:rPr>
                <w:rFonts w:ascii="Times New Roman" w:hAnsi="Times New Roman"/>
                <w:sz w:val="24"/>
                <w:szCs w:val="24"/>
              </w:rPr>
              <w:t xml:space="preserve">и пранализировали </w:t>
            </w:r>
            <w:r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</w:tc>
        <w:tc>
          <w:tcPr>
            <w:tcW w:w="3991" w:type="dxa"/>
            <w:noWrap/>
          </w:tcPr>
          <w:p w:rsidR="00540D6F" w:rsidRPr="00B5033B" w:rsidRDefault="002631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https://mmcbag.ucoz.ru/index/mmo_uchitelej_orkseh/0-312</w:t>
            </w:r>
          </w:p>
        </w:tc>
      </w:tr>
      <w:tr w:rsidR="00B5033B" w:rsidRPr="00B5033B" w:rsidTr="00120CFF">
        <w:tc>
          <w:tcPr>
            <w:tcW w:w="375" w:type="dxa"/>
            <w:noWrap/>
          </w:tcPr>
          <w:p w:rsidR="003B2C8B" w:rsidRPr="00B5033B" w:rsidRDefault="003B2C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noWrap/>
          </w:tcPr>
          <w:p w:rsidR="003B2C8B" w:rsidRPr="00B5033B" w:rsidRDefault="003B2C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t>24 апреля 2024</w:t>
            </w:r>
          </w:p>
        </w:tc>
        <w:tc>
          <w:tcPr>
            <w:tcW w:w="1805" w:type="dxa"/>
            <w:noWrap/>
          </w:tcPr>
          <w:p w:rsidR="003B2C8B" w:rsidRPr="00B5033B" w:rsidRDefault="00B5033B" w:rsidP="002E06C8">
            <w:pPr>
              <w:pStyle w:val="a3"/>
              <w:spacing w:after="0" w:line="240" w:lineRule="auto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«Обеспечение качества общего образования в соответствии с обновлёнными ФГОС ОО, ФООП и ФАОП».</w:t>
            </w:r>
          </w:p>
        </w:tc>
        <w:tc>
          <w:tcPr>
            <w:tcW w:w="2202" w:type="dxa"/>
            <w:gridSpan w:val="3"/>
            <w:noWrap/>
          </w:tcPr>
          <w:p w:rsidR="003B2C8B" w:rsidRPr="00495AA4" w:rsidRDefault="00495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AA4">
              <w:rPr>
                <w:rFonts w:ascii="Times New Roman" w:hAnsi="Times New Roman"/>
                <w:sz w:val="24"/>
                <w:szCs w:val="24"/>
              </w:rPr>
              <w:t xml:space="preserve">        Учитель  МБОУ Теренгульской СОШ   Е.В.Цымбал  провела открытое учебное занятие  с обучающимися 4-го класса  по модулю «Основы православной культуры» (учебного предмета ОРКСЭ)  по теме  «Пасха»</w:t>
            </w:r>
            <w:r>
              <w:rPr>
                <w:sz w:val="28"/>
                <w:szCs w:val="28"/>
                <w:lang w:bidi="ru-RU"/>
              </w:rPr>
              <w:t xml:space="preserve">     </w:t>
            </w:r>
            <w:r w:rsidRPr="00495A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95AA4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  МКОУ Баганской СОШ №2   Черкасова Е.В.  со обучающейся 9-а кл. Шаевой  Яной представили творческий проект по  теме: «Календарь народных праздников в романе И.С.Шмелёва «Лето Господне».</w:t>
            </w:r>
          </w:p>
        </w:tc>
        <w:tc>
          <w:tcPr>
            <w:tcW w:w="3991" w:type="dxa"/>
            <w:noWrap/>
          </w:tcPr>
          <w:p w:rsidR="003B2C8B" w:rsidRPr="00B5033B" w:rsidRDefault="00495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3B">
              <w:rPr>
                <w:rFonts w:ascii="Times New Roman" w:hAnsi="Times New Roman"/>
                <w:sz w:val="24"/>
                <w:szCs w:val="24"/>
              </w:rPr>
              <w:lastRenderedPageBreak/>
              <w:t>https://mmcbag.ucoz.ru/index/mmo_uchitelej_orkseh/0-312</w:t>
            </w:r>
          </w:p>
        </w:tc>
      </w:tr>
    </w:tbl>
    <w:p w:rsidR="00920ADC" w:rsidRPr="00B5033B" w:rsidRDefault="00920A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20ADC" w:rsidRPr="00B5033B" w:rsidRDefault="00064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033B">
        <w:rPr>
          <w:rFonts w:ascii="Times New Roman" w:hAnsi="Times New Roman"/>
          <w:sz w:val="24"/>
          <w:szCs w:val="24"/>
        </w:rPr>
        <w:t>Проведение педагогической диагностики уровня сформированности функциональной читательской  грамотности обучающихся весной 2024 года.</w:t>
      </w:r>
    </w:p>
    <w:p w:rsidR="00920ADC" w:rsidRDefault="00064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отдельным файлом на платформу в раздел «Результаты диагностики ФГ»</w:t>
      </w:r>
    </w:p>
    <w:p w:rsidR="00920ADC" w:rsidRDefault="005C19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033B">
        <w:rPr>
          <w:rFonts w:ascii="Times New Roman" w:hAnsi="Times New Roman"/>
          <w:sz w:val="24"/>
          <w:szCs w:val="24"/>
        </w:rPr>
        <w:t>https://mmcbag.ucoz.ru/index/mmo_uchitelej_orkseh/0-312</w:t>
      </w:r>
    </w:p>
    <w:p w:rsidR="00E309EA" w:rsidRDefault="00E309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09EA" w:rsidRDefault="00E309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20ADC" w:rsidRDefault="000640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920ADC" w:rsidRDefault="0006402A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достижения ММО учителей ОРКСЭ и ОДНКНР: </w:t>
      </w:r>
    </w:p>
    <w:p w:rsidR="00920ADC" w:rsidRDefault="0006402A">
      <w:pPr>
        <w:pStyle w:val="a3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2C1024">
        <w:rPr>
          <w:rFonts w:ascii="Times New Roman" w:hAnsi="Times New Roman"/>
          <w:sz w:val="24"/>
          <w:szCs w:val="24"/>
        </w:rPr>
        <w:t>активное проведения открытых уроков.</w:t>
      </w:r>
    </w:p>
    <w:p w:rsidR="00920ADC" w:rsidRDefault="0006402A">
      <w:pPr>
        <w:pStyle w:val="a3"/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2C1024">
        <w:rPr>
          <w:rFonts w:ascii="Times New Roman" w:hAnsi="Times New Roman"/>
          <w:sz w:val="24"/>
          <w:szCs w:val="24"/>
        </w:rPr>
        <w:t xml:space="preserve"> повышение количества учащихся принявших участие в оценке результатов читательской грамотности в системе РЭШ</w:t>
      </w:r>
    </w:p>
    <w:p w:rsidR="00920ADC" w:rsidRDefault="0006402A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Трудности в организации методической работы в муниципалитете:</w:t>
      </w:r>
    </w:p>
    <w:p w:rsidR="00920ADC" w:rsidRDefault="0006402A" w:rsidP="00A2245F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2245F" w:rsidRPr="00A2245F">
        <w:rPr>
          <w:rFonts w:ascii="Times New Roman" w:hAnsi="Times New Roman"/>
          <w:sz w:val="24"/>
          <w:szCs w:val="24"/>
        </w:rPr>
        <w:t xml:space="preserve"> </w:t>
      </w:r>
      <w:r w:rsidR="00A2245F" w:rsidRPr="007F7B2C">
        <w:rPr>
          <w:rFonts w:ascii="Times New Roman" w:hAnsi="Times New Roman"/>
          <w:sz w:val="24"/>
          <w:szCs w:val="24"/>
        </w:rPr>
        <w:t>Проблема недостаточной активности учителей для распространения своего опыта через участие в конкурсах, фестивалях, выставках и в сети Интернет</w:t>
      </w:r>
      <w:r w:rsidR="008B6443">
        <w:rPr>
          <w:rFonts w:ascii="Times New Roman" w:hAnsi="Times New Roman"/>
          <w:sz w:val="24"/>
          <w:szCs w:val="24"/>
        </w:rPr>
        <w:t>. Низкий уровень прохождение курсов повышения квалификации.</w:t>
      </w:r>
    </w:p>
    <w:p w:rsidR="00920ADC" w:rsidRDefault="0006402A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Перспективы дальнейшей работы ММО:  </w:t>
      </w:r>
    </w:p>
    <w:p w:rsidR="00920ADC" w:rsidRDefault="0006402A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2245F" w:rsidRPr="00A2245F">
        <w:rPr>
          <w:rFonts w:ascii="Times New Roman" w:hAnsi="Times New Roman"/>
          <w:sz w:val="24"/>
          <w:szCs w:val="24"/>
        </w:rPr>
        <w:t xml:space="preserve"> </w:t>
      </w:r>
      <w:r w:rsidR="00A2245F" w:rsidRPr="007F7B2C">
        <w:rPr>
          <w:rFonts w:ascii="Times New Roman" w:hAnsi="Times New Roman"/>
          <w:sz w:val="24"/>
          <w:szCs w:val="24"/>
        </w:rPr>
        <w:t>Приобщ</w:t>
      </w:r>
      <w:r w:rsidR="00A2245F">
        <w:rPr>
          <w:rFonts w:ascii="Times New Roman" w:hAnsi="Times New Roman"/>
          <w:sz w:val="24"/>
          <w:szCs w:val="24"/>
        </w:rPr>
        <w:t>ение</w:t>
      </w:r>
      <w:r w:rsidR="00A2245F" w:rsidRPr="007F7B2C">
        <w:rPr>
          <w:rFonts w:ascii="Times New Roman" w:hAnsi="Times New Roman"/>
          <w:sz w:val="24"/>
          <w:szCs w:val="24"/>
        </w:rPr>
        <w:t xml:space="preserve"> педагогов к активному самообразованию и инновационной деятельности</w:t>
      </w:r>
    </w:p>
    <w:p w:rsidR="00920ADC" w:rsidRDefault="00920ADC">
      <w:pPr>
        <w:pStyle w:val="a3"/>
        <w:rPr>
          <w:rFonts w:ascii="Times New Roman" w:hAnsi="Times New Roman"/>
          <w:sz w:val="24"/>
          <w:szCs w:val="24"/>
        </w:rPr>
      </w:pPr>
    </w:p>
    <w:p w:rsidR="000879C3" w:rsidRDefault="000640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размещен по ссылке _</w:t>
      </w:r>
      <w:r w:rsidR="000879C3" w:rsidRPr="000879C3">
        <w:rPr>
          <w:rFonts w:ascii="Times New Roman" w:hAnsi="Times New Roman"/>
          <w:sz w:val="24"/>
          <w:szCs w:val="24"/>
        </w:rPr>
        <w:t xml:space="preserve"> </w:t>
      </w:r>
      <w:r w:rsidR="000879C3" w:rsidRPr="00B5033B">
        <w:rPr>
          <w:rFonts w:ascii="Times New Roman" w:hAnsi="Times New Roman"/>
          <w:sz w:val="24"/>
          <w:szCs w:val="24"/>
        </w:rPr>
        <w:t>https://mmcbag.ucoz.ru/index/mmo_uchitelej_orkseh/0-312</w:t>
      </w:r>
    </w:p>
    <w:p w:rsidR="00920ADC" w:rsidRDefault="000640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</w:t>
      </w:r>
      <w:r w:rsidR="000879C3">
        <w:rPr>
          <w:rFonts w:ascii="Times New Roman" w:hAnsi="Times New Roman"/>
          <w:sz w:val="24"/>
          <w:szCs w:val="24"/>
        </w:rPr>
        <w:t>ель ММО_Рыбалко Е.Н.</w:t>
      </w:r>
      <w:r>
        <w:rPr>
          <w:rFonts w:ascii="Times New Roman" w:hAnsi="Times New Roman"/>
          <w:sz w:val="24"/>
          <w:szCs w:val="24"/>
        </w:rPr>
        <w:t>ФИО</w:t>
      </w:r>
    </w:p>
    <w:sectPr w:rsidR="00920ADC" w:rsidSect="00920A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1F" w:rsidRDefault="0044581F">
      <w:pPr>
        <w:spacing w:after="0" w:line="240" w:lineRule="auto"/>
      </w:pPr>
      <w:r>
        <w:separator/>
      </w:r>
    </w:p>
  </w:endnote>
  <w:endnote w:type="continuationSeparator" w:id="0">
    <w:p w:rsidR="0044581F" w:rsidRDefault="0044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1F" w:rsidRDefault="0044581F">
      <w:pPr>
        <w:spacing w:after="0" w:line="240" w:lineRule="auto"/>
      </w:pPr>
      <w:r>
        <w:separator/>
      </w:r>
    </w:p>
  </w:footnote>
  <w:footnote w:type="continuationSeparator" w:id="0">
    <w:p w:rsidR="0044581F" w:rsidRDefault="0044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1AA9"/>
    <w:multiLevelType w:val="hybridMultilevel"/>
    <w:tmpl w:val="7AB84494"/>
    <w:lvl w:ilvl="0" w:tplc="48788512">
      <w:start w:val="1"/>
      <w:numFmt w:val="decimal"/>
      <w:lvlText w:val="%1."/>
      <w:lvlJc w:val="left"/>
      <w:pPr>
        <w:ind w:left="720" w:hanging="360"/>
      </w:pPr>
    </w:lvl>
    <w:lvl w:ilvl="1" w:tplc="973EC780">
      <w:start w:val="1"/>
      <w:numFmt w:val="lowerLetter"/>
      <w:lvlText w:val="%2."/>
      <w:lvlJc w:val="left"/>
      <w:pPr>
        <w:ind w:left="1440" w:hanging="360"/>
      </w:pPr>
    </w:lvl>
    <w:lvl w:ilvl="2" w:tplc="EBEAF98C">
      <w:start w:val="1"/>
      <w:numFmt w:val="lowerRoman"/>
      <w:lvlText w:val="%3."/>
      <w:lvlJc w:val="right"/>
      <w:pPr>
        <w:ind w:left="2160" w:hanging="180"/>
      </w:pPr>
    </w:lvl>
    <w:lvl w:ilvl="3" w:tplc="1D06C644">
      <w:start w:val="1"/>
      <w:numFmt w:val="decimal"/>
      <w:lvlText w:val="%4."/>
      <w:lvlJc w:val="left"/>
      <w:pPr>
        <w:ind w:left="2880" w:hanging="360"/>
      </w:pPr>
    </w:lvl>
    <w:lvl w:ilvl="4" w:tplc="D7683556">
      <w:start w:val="1"/>
      <w:numFmt w:val="lowerLetter"/>
      <w:lvlText w:val="%5."/>
      <w:lvlJc w:val="left"/>
      <w:pPr>
        <w:ind w:left="3600" w:hanging="360"/>
      </w:pPr>
    </w:lvl>
    <w:lvl w:ilvl="5" w:tplc="816A1EFA">
      <w:start w:val="1"/>
      <w:numFmt w:val="lowerRoman"/>
      <w:lvlText w:val="%6."/>
      <w:lvlJc w:val="right"/>
      <w:pPr>
        <w:ind w:left="4320" w:hanging="180"/>
      </w:pPr>
    </w:lvl>
    <w:lvl w:ilvl="6" w:tplc="CAE43C6A">
      <w:start w:val="1"/>
      <w:numFmt w:val="decimal"/>
      <w:lvlText w:val="%7."/>
      <w:lvlJc w:val="left"/>
      <w:pPr>
        <w:ind w:left="5040" w:hanging="360"/>
      </w:pPr>
    </w:lvl>
    <w:lvl w:ilvl="7" w:tplc="FF6A4DF4">
      <w:start w:val="1"/>
      <w:numFmt w:val="lowerLetter"/>
      <w:lvlText w:val="%8."/>
      <w:lvlJc w:val="left"/>
      <w:pPr>
        <w:ind w:left="5760" w:hanging="360"/>
      </w:pPr>
    </w:lvl>
    <w:lvl w:ilvl="8" w:tplc="F3F8F1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DC"/>
    <w:rsid w:val="0006402A"/>
    <w:rsid w:val="000879C3"/>
    <w:rsid w:val="00120CFF"/>
    <w:rsid w:val="002276A4"/>
    <w:rsid w:val="00263108"/>
    <w:rsid w:val="002C1024"/>
    <w:rsid w:val="002E06C8"/>
    <w:rsid w:val="002E1DE4"/>
    <w:rsid w:val="003B2C8B"/>
    <w:rsid w:val="003C0733"/>
    <w:rsid w:val="0044581F"/>
    <w:rsid w:val="00495AA4"/>
    <w:rsid w:val="00540D6F"/>
    <w:rsid w:val="005C192A"/>
    <w:rsid w:val="0068610A"/>
    <w:rsid w:val="007525AC"/>
    <w:rsid w:val="00784ADE"/>
    <w:rsid w:val="007F11F0"/>
    <w:rsid w:val="008663A2"/>
    <w:rsid w:val="008B6443"/>
    <w:rsid w:val="00920ADC"/>
    <w:rsid w:val="00A2245F"/>
    <w:rsid w:val="00AE41B3"/>
    <w:rsid w:val="00B5033B"/>
    <w:rsid w:val="00B77B81"/>
    <w:rsid w:val="00C7372E"/>
    <w:rsid w:val="00E309EA"/>
    <w:rsid w:val="00E84523"/>
    <w:rsid w:val="00F05D1B"/>
    <w:rsid w:val="00F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A2C1"/>
  <w15:docId w15:val="{0EDCC41C-1CED-4970-8B9F-22C721C7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20AD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20AD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20AD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20AD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20AD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20AD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20AD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20AD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20AD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20AD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20AD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920AD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20A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920AD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20AD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920AD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20A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20AD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20ADC"/>
    <w:pPr>
      <w:ind w:left="720"/>
      <w:contextualSpacing/>
    </w:pPr>
  </w:style>
  <w:style w:type="paragraph" w:styleId="a4">
    <w:name w:val="No Spacing"/>
    <w:uiPriority w:val="99"/>
    <w:qFormat/>
    <w:rsid w:val="00920ADC"/>
  </w:style>
  <w:style w:type="paragraph" w:styleId="a5">
    <w:name w:val="Title"/>
    <w:basedOn w:val="a"/>
    <w:next w:val="a"/>
    <w:link w:val="a6"/>
    <w:uiPriority w:val="10"/>
    <w:qFormat/>
    <w:rsid w:val="00920AD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20AD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20AD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20AD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0AD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20AD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20A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20AD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20AD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920ADC"/>
  </w:style>
  <w:style w:type="paragraph" w:customStyle="1" w:styleId="10">
    <w:name w:val="Нижний колонтитул1"/>
    <w:basedOn w:val="a"/>
    <w:link w:val="CaptionChar"/>
    <w:uiPriority w:val="99"/>
    <w:unhideWhenUsed/>
    <w:rsid w:val="00920AD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920ADC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20AD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20ADC"/>
  </w:style>
  <w:style w:type="table" w:styleId="ab">
    <w:name w:val="Table Grid"/>
    <w:basedOn w:val="a1"/>
    <w:uiPriority w:val="39"/>
    <w:rsid w:val="00920ADC"/>
    <w:tblPr/>
  </w:style>
  <w:style w:type="table" w:customStyle="1" w:styleId="TableGridLight">
    <w:name w:val="Table Grid Light"/>
    <w:uiPriority w:val="59"/>
    <w:rsid w:val="00920A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20A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20AD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20A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20AD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20A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20AD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20AD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20AD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20AD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20AD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20AD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20ADC"/>
    <w:rPr>
      <w:sz w:val="18"/>
    </w:rPr>
  </w:style>
  <w:style w:type="character" w:styleId="af">
    <w:name w:val="footnote reference"/>
    <w:uiPriority w:val="99"/>
    <w:unhideWhenUsed/>
    <w:rsid w:val="00920AD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20AD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20ADC"/>
    <w:rPr>
      <w:sz w:val="20"/>
    </w:rPr>
  </w:style>
  <w:style w:type="character" w:styleId="af2">
    <w:name w:val="endnote reference"/>
    <w:uiPriority w:val="99"/>
    <w:semiHidden/>
    <w:unhideWhenUsed/>
    <w:rsid w:val="00920AD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20ADC"/>
    <w:pPr>
      <w:spacing w:after="57"/>
    </w:pPr>
  </w:style>
  <w:style w:type="paragraph" w:styleId="22">
    <w:name w:val="toc 2"/>
    <w:basedOn w:val="a"/>
    <w:next w:val="a"/>
    <w:uiPriority w:val="39"/>
    <w:unhideWhenUsed/>
    <w:rsid w:val="00920AD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20AD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20AD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20AD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20AD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20AD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20AD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20ADC"/>
    <w:pPr>
      <w:spacing w:after="57"/>
      <w:ind w:left="2268"/>
    </w:pPr>
  </w:style>
  <w:style w:type="paragraph" w:styleId="af3">
    <w:name w:val="TOC Heading"/>
    <w:uiPriority w:val="39"/>
    <w:unhideWhenUsed/>
    <w:rsid w:val="00920ADC"/>
  </w:style>
  <w:style w:type="paragraph" w:styleId="af4">
    <w:name w:val="table of figures"/>
    <w:basedOn w:val="a"/>
    <w:next w:val="a"/>
    <w:uiPriority w:val="99"/>
    <w:unhideWhenUsed/>
    <w:rsid w:val="00920ADC"/>
    <w:pPr>
      <w:spacing w:after="0"/>
    </w:pPr>
  </w:style>
  <w:style w:type="character" w:styleId="af5">
    <w:name w:val="Strong"/>
    <w:uiPriority w:val="22"/>
    <w:qFormat/>
    <w:rsid w:val="00920ADC"/>
    <w:rPr>
      <w:rFonts w:cs="Times New Roman"/>
      <w:b/>
      <w:bCs/>
    </w:rPr>
  </w:style>
  <w:style w:type="paragraph" w:customStyle="1" w:styleId="UserStyle0">
    <w:name w:val="UserStyle_0"/>
    <w:basedOn w:val="a"/>
    <w:next w:val="af6"/>
    <w:uiPriority w:val="99"/>
    <w:unhideWhenUsed/>
    <w:rsid w:val="00920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920A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</dc:creator>
  <cp:lastModifiedBy>юлец</cp:lastModifiedBy>
  <cp:revision>35</cp:revision>
  <dcterms:created xsi:type="dcterms:W3CDTF">2024-05-03T04:28:00Z</dcterms:created>
  <dcterms:modified xsi:type="dcterms:W3CDTF">2024-06-24T03:57:00Z</dcterms:modified>
  <cp:version>1048576</cp:version>
</cp:coreProperties>
</file>